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1C56" w14:textId="77777777" w:rsidR="00232026" w:rsidRDefault="00B77AAB">
      <w:pPr>
        <w:rPr>
          <w:rFonts w:ascii="Georgia" w:eastAsia="Georgia" w:hAnsi="Georgia" w:cs="Georgia"/>
          <w:b/>
          <w:color w:val="000000"/>
          <w:sz w:val="36"/>
          <w:szCs w:val="36"/>
        </w:rPr>
      </w:pPr>
      <w:r>
        <w:rPr>
          <w:rFonts w:ascii="Georgia" w:eastAsia="Georgia" w:hAnsi="Georgia" w:cs="Georgia"/>
          <w:b/>
          <w:noProof/>
          <w:color w:val="000000"/>
          <w:sz w:val="36"/>
          <w:szCs w:val="36"/>
        </w:rPr>
        <w:drawing>
          <wp:inline distT="0" distB="0" distL="0" distR="0" wp14:anchorId="18DA0681" wp14:editId="7F3854C2">
            <wp:extent cx="2496794" cy="372898"/>
            <wp:effectExtent l="0" t="0" r="0" b="0"/>
            <wp:docPr id="44" name="image3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6794" cy="372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color w:val="000000"/>
          <w:sz w:val="36"/>
          <w:szCs w:val="36"/>
        </w:rPr>
        <w:t xml:space="preserve">     </w:t>
      </w:r>
      <w:r>
        <w:rPr>
          <w:rFonts w:ascii="Georgia" w:eastAsia="Georgia" w:hAnsi="Georgia" w:cs="Georgia"/>
          <w:b/>
          <w:noProof/>
          <w:color w:val="000000"/>
          <w:sz w:val="36"/>
          <w:szCs w:val="36"/>
        </w:rPr>
        <w:drawing>
          <wp:inline distT="0" distB="0" distL="0" distR="0" wp14:anchorId="2F1884C6" wp14:editId="5AAA61CA">
            <wp:extent cx="1371330" cy="460616"/>
            <wp:effectExtent l="0" t="0" r="0" b="0"/>
            <wp:docPr id="46" name="image1.png" descr="A picture containing food, cu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, cup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330" cy="460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76759F" wp14:editId="3C8B3C8A">
                <wp:simplePos x="0" y="0"/>
                <wp:positionH relativeFrom="column">
                  <wp:posOffset>2641600</wp:posOffset>
                </wp:positionH>
                <wp:positionV relativeFrom="paragraph">
                  <wp:posOffset>88900</wp:posOffset>
                </wp:positionV>
                <wp:extent cx="0" cy="314496"/>
                <wp:effectExtent l="0" t="0" r="0" b="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22752"/>
                          <a:ext cx="0" cy="31449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88900</wp:posOffset>
                </wp:positionV>
                <wp:extent cx="0" cy="314496"/>
                <wp:effectExtent b="0" l="0" r="0" t="0"/>
                <wp:wrapNone/>
                <wp:docPr id="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14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F4CFD5" w14:textId="77777777" w:rsidR="00232026" w:rsidRDefault="00232026">
      <w:pPr>
        <w:rPr>
          <w:rFonts w:ascii="Georgia" w:eastAsia="Georgia" w:hAnsi="Georgia" w:cs="Georgia"/>
          <w:b/>
          <w:color w:val="000000"/>
          <w:sz w:val="36"/>
          <w:szCs w:val="36"/>
        </w:rPr>
      </w:pPr>
    </w:p>
    <w:p w14:paraId="75D5E7E1" w14:textId="77777777" w:rsidR="00232026" w:rsidRDefault="00232026">
      <w:pPr>
        <w:rPr>
          <w:rFonts w:ascii="Georgia" w:eastAsia="Georgia" w:hAnsi="Georgia" w:cs="Georgia"/>
          <w:b/>
          <w:color w:val="000000"/>
          <w:sz w:val="10"/>
          <w:szCs w:val="10"/>
        </w:rPr>
      </w:pPr>
    </w:p>
    <w:p w14:paraId="2A2DAA36" w14:textId="77777777" w:rsidR="00232026" w:rsidRDefault="00B77AAB">
      <w:pPr>
        <w:rPr>
          <w:rFonts w:ascii="Georgia" w:eastAsia="Georgia" w:hAnsi="Georgia" w:cs="Georgia"/>
          <w:b/>
          <w:color w:val="000000"/>
          <w:sz w:val="36"/>
          <w:szCs w:val="36"/>
        </w:rPr>
      </w:pPr>
      <w:r>
        <w:rPr>
          <w:rFonts w:ascii="Georgia" w:eastAsia="Georgia" w:hAnsi="Georgia" w:cs="Georgia"/>
          <w:b/>
          <w:color w:val="000000"/>
          <w:sz w:val="36"/>
          <w:szCs w:val="36"/>
        </w:rPr>
        <w:t>Sample Email Copy for Employees</w:t>
      </w:r>
    </w:p>
    <w:p w14:paraId="34E79CAE" w14:textId="77777777" w:rsidR="00232026" w:rsidRDefault="00B77AAB">
      <w:pPr>
        <w:rPr>
          <w:rFonts w:ascii="Georgia" w:eastAsia="Georgia" w:hAnsi="Georgia" w:cs="Georgia"/>
          <w:b/>
          <w:i/>
          <w:color w:val="000000"/>
          <w:sz w:val="36"/>
          <w:szCs w:val="36"/>
        </w:rPr>
      </w:pPr>
      <w:r>
        <w:rPr>
          <w:rFonts w:ascii="Georgia" w:eastAsia="Georgia" w:hAnsi="Georgia" w:cs="Georgia"/>
          <w:i/>
          <w:color w:val="000000"/>
          <w:sz w:val="28"/>
          <w:szCs w:val="28"/>
        </w:rPr>
        <w:t>Introducing Online Doctors powered by Maple</w:t>
      </w:r>
      <w:r>
        <w:rPr>
          <w:rFonts w:ascii="Georgia" w:eastAsia="Georgia" w:hAnsi="Georgia" w:cs="Georgia"/>
          <w:b/>
          <w:i/>
          <w:color w:val="000000"/>
          <w:sz w:val="36"/>
          <w:szCs w:val="36"/>
        </w:rPr>
        <w:t xml:space="preserve"> </w:t>
      </w:r>
    </w:p>
    <w:p w14:paraId="3472887E" w14:textId="77777777" w:rsidR="00232026" w:rsidRDefault="00232026">
      <w:pPr>
        <w:rPr>
          <w:rFonts w:ascii="Georgia" w:eastAsia="Georgia" w:hAnsi="Georgia" w:cs="Georgia"/>
          <w:b/>
          <w:i/>
          <w:color w:val="000000"/>
          <w:sz w:val="36"/>
          <w:szCs w:val="36"/>
        </w:rPr>
      </w:pPr>
    </w:p>
    <w:p w14:paraId="28EB15FA" w14:textId="77777777" w:rsidR="00232026" w:rsidRDefault="00B77AAB">
      <w:pP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Below, we have provided an email that you can use to share and promote this new benefit to employees. Any text in [square brackets] is for you to customize as you see fit.</w:t>
      </w:r>
    </w:p>
    <w:p w14:paraId="5DB6E73E" w14:textId="77777777" w:rsidR="00232026" w:rsidRDefault="00232026">
      <w:pPr>
        <w:rPr>
          <w:rFonts w:ascii="Times New Roman" w:eastAsia="Times New Roman" w:hAnsi="Times New Roman" w:cs="Times New Roman"/>
        </w:rPr>
      </w:pPr>
    </w:p>
    <w:p w14:paraId="4CD2240B" w14:textId="77777777" w:rsidR="00232026" w:rsidRDefault="00232026">
      <w:pPr>
        <w:rPr>
          <w:rFonts w:ascii="Times New Roman" w:eastAsia="Times New Roman" w:hAnsi="Times New Roman" w:cs="Times New Roman"/>
        </w:rPr>
      </w:pPr>
    </w:p>
    <w:p w14:paraId="34BD90C4" w14:textId="77777777" w:rsidR="00232026" w:rsidRDefault="00B77AAB">
      <w:pPr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Timing: On or after the launch date</w:t>
      </w:r>
    </w:p>
    <w:p w14:paraId="67676FB7" w14:textId="77777777" w:rsidR="00232026" w:rsidRDefault="00232026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055" w:type="dxa"/>
        <w:tblLayout w:type="fixed"/>
        <w:tblLook w:val="0400" w:firstRow="0" w:lastRow="0" w:firstColumn="0" w:lastColumn="0" w:noHBand="0" w:noVBand="1"/>
      </w:tblPr>
      <w:tblGrid>
        <w:gridCol w:w="1402"/>
        <w:gridCol w:w="8653"/>
      </w:tblGrid>
      <w:tr w:rsidR="00232026" w14:paraId="5B929C47" w14:textId="77777777" w:rsidTr="00B77AAB">
        <w:trPr>
          <w:trHeight w:val="502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A862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Category </w:t>
            </w:r>
          </w:p>
        </w:tc>
        <w:tc>
          <w:tcPr>
            <w:tcW w:w="8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7677" w14:textId="77777777" w:rsidR="00232026" w:rsidRDefault="00B77AAB">
            <w:pPr>
              <w:ind w:right="-240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Messaging </w:t>
            </w:r>
          </w:p>
        </w:tc>
      </w:tr>
      <w:tr w:rsidR="00232026" w14:paraId="5999A61D" w14:textId="77777777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42F6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Subject Line</w:t>
            </w:r>
          </w:p>
        </w:tc>
        <w:tc>
          <w:tcPr>
            <w:tcW w:w="8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91CF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Create your account to connect with a </w:t>
            </w:r>
            <w:r>
              <w:rPr>
                <w:rFonts w:ascii="Arial" w:eastAsia="Arial" w:hAnsi="Arial" w:cs="Arial"/>
                <w:sz w:val="22"/>
                <w:szCs w:val="22"/>
              </w:rPr>
              <w:t>general practitioner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online through Medavie Blue Cross!</w:t>
            </w:r>
          </w:p>
        </w:tc>
      </w:tr>
      <w:tr w:rsidR="00232026" w14:paraId="0A3E7D38" w14:textId="77777777">
        <w:trPr>
          <w:trHeight w:val="2805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805F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Header Image (Optional)</w:t>
            </w:r>
          </w:p>
        </w:tc>
        <w:tc>
          <w:tcPr>
            <w:tcW w:w="8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B48D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449E4390" wp14:editId="0692C574">
                  <wp:extent cx="3086100" cy="2044700"/>
                  <wp:effectExtent l="0" t="0" r="0" b="0"/>
                  <wp:docPr id="45" name="image2.jp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tex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2044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D63866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2026" w14:paraId="661EFCBA" w14:textId="77777777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90DB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Body </w:t>
            </w:r>
          </w:p>
        </w:tc>
        <w:tc>
          <w:tcPr>
            <w:tcW w:w="8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EE4A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 [name],</w:t>
            </w:r>
          </w:p>
          <w:p w14:paraId="4665405C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  <w:p w14:paraId="3562DB18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Today, we’re launching Online Doctors with Medavie Blue Cross – a virtual care benefit powered by Maple to support your health and wellbeing. </w:t>
            </w:r>
          </w:p>
          <w:p w14:paraId="2C7C011C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  <w:p w14:paraId="2C435D66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Are you looking for health advice? Do you need a prescription? Now, through Maple’s fully secure platform, you can chat with a </w:t>
            </w:r>
            <w:r>
              <w:rPr>
                <w:rFonts w:ascii="Arial" w:eastAsia="Arial" w:hAnsi="Arial" w:cs="Arial"/>
                <w:sz w:val="22"/>
                <w:szCs w:val="22"/>
              </w:rPr>
              <w:t>general practitioner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via text, phone or video in just a few minutes, 24/7/365.  You and your family have access to unlimited fully covered General Practitioner visits. </w:t>
            </w:r>
          </w:p>
          <w:p w14:paraId="2F62DDCF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  <w:p w14:paraId="7EE41A2C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Create your </w:t>
            </w:r>
            <w:hyperlink r:id="rId12">
              <w:r>
                <w:rPr>
                  <w:rFonts w:ascii="Arial" w:eastAsia="Arial" w:hAnsi="Arial" w:cs="Arial"/>
                  <w:b/>
                  <w:color w:val="1155CC"/>
                  <w:sz w:val="22"/>
                  <w:szCs w:val="22"/>
                  <w:u w:val="single"/>
                </w:rPr>
                <w:t>Maple account</w:t>
              </w:r>
            </w:hyperlink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less than a minute so it’s ready when you need care. </w:t>
            </w:r>
          </w:p>
          <w:p w14:paraId="0FCD113C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  <w:p w14:paraId="491AD907" w14:textId="51819860" w:rsidR="00232026" w:rsidRDefault="00B77AA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Visit </w:t>
            </w:r>
            <w:hyperlink r:id="rId13">
              <w:r w:rsidR="00CB1F5C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www.getmaple.ca/mbc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 </w:t>
            </w:r>
          </w:p>
          <w:p w14:paraId="2604BE28" w14:textId="77777777" w:rsidR="00232026" w:rsidRDefault="00B77AA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Enter your date of birth and Medavie ID and policy numbers. </w:t>
            </w:r>
          </w:p>
          <w:p w14:paraId="1EFFCB7E" w14:textId="77777777" w:rsidR="00232026" w:rsidRDefault="00B77AA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After registering, you’ll be able to access General Practitioners on Maple in minutes.</w:t>
            </w:r>
          </w:p>
          <w:p w14:paraId="562E54C6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  <w:p w14:paraId="4A770C04" w14:textId="2881C2AD" w:rsidR="00232026" w:rsidRDefault="00B77AA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hyperlink r:id="rId14">
              <w:r>
                <w:rPr>
                  <w:rFonts w:ascii="Arial" w:eastAsia="Arial" w:hAnsi="Arial" w:cs="Arial"/>
                  <w:color w:val="1155CC"/>
                  <w:sz w:val="36"/>
                  <w:szCs w:val="36"/>
                  <w:u w:val="single"/>
                </w:rPr>
                <w:t>Register Now</w:t>
              </w:r>
            </w:hyperlink>
          </w:p>
          <w:p w14:paraId="5414D85C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  <w:p w14:paraId="3EBD1245" w14:textId="624D6C8E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Already have a Maple account? </w:t>
            </w:r>
            <w:hyperlink r:id="rId15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Click here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or simply go to </w:t>
            </w:r>
            <w:hyperlink r:id="rId16">
              <w:r w:rsidR="00CB1F5C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www.getmaple.ca/mbc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click ‘Sign In’ at the top right.</w:t>
            </w:r>
          </w:p>
          <w:p w14:paraId="7672BA87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  <w:p w14:paraId="2A6AC89A" w14:textId="77777777" w:rsidR="00232026" w:rsidRDefault="00B77AA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Healthy wishes,</w:t>
            </w:r>
          </w:p>
          <w:p w14:paraId="5D9E83A6" w14:textId="77777777" w:rsidR="00232026" w:rsidRDefault="00B77AA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[name]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  <w:p w14:paraId="252D70FD" w14:textId="77777777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[Attach Information Package] </w:t>
            </w:r>
          </w:p>
          <w:p w14:paraId="5B547326" w14:textId="77777777" w:rsidR="00232026" w:rsidRDefault="00B77AA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14:paraId="51D25F75" w14:textId="4200CCAB" w:rsidR="00232026" w:rsidRDefault="00B77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Note: You should not be prompted for payment for any visits with a General Practitioner. Please ensure you follow directions above to get your account set up properly. Any amounts paid for a Maple visit will not be reimbursed by Medavie Blue Cross after the fact. If you have any issues, you can speak to a Maple representative directly on the Maple website (</w:t>
            </w:r>
            <w:hyperlink r:id="rId17">
              <w:r w:rsidR="00CB1F5C">
                <w:rPr>
                  <w:rFonts w:ascii="Arial" w:eastAsia="Arial" w:hAnsi="Arial" w:cs="Arial"/>
                  <w:i/>
                  <w:color w:val="1155CC"/>
                  <w:sz w:val="20"/>
                  <w:szCs w:val="20"/>
                  <w:u w:val="single"/>
                </w:rPr>
                <w:t>http://www.getmaple.ca/mbc</w:t>
              </w:r>
            </w:hyperlink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) – simply click on the chat icon in the bottom corner or email </w:t>
            </w:r>
            <w:hyperlink r:id="rId18">
              <w:r>
                <w:rPr>
                  <w:rFonts w:ascii="Arial" w:eastAsia="Arial" w:hAnsi="Arial" w:cs="Arial"/>
                  <w:i/>
                  <w:color w:val="1155CC"/>
                  <w:sz w:val="20"/>
                  <w:szCs w:val="20"/>
                  <w:u w:val="single"/>
                </w:rPr>
                <w:t>support@getmaple.ca</w:t>
              </w:r>
            </w:hyperlink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0EA4DF80" w14:textId="77777777" w:rsidR="00232026" w:rsidRDefault="0023202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D2537F" w14:textId="77777777" w:rsidR="00232026" w:rsidRDefault="00232026"/>
    <w:sectPr w:rsidR="00232026">
      <w:headerReference w:type="even" r:id="rId19"/>
      <w:headerReference w:type="default" r:id="rId20"/>
      <w:headerReference w:type="first" r:id="rId21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052A" w14:textId="77777777" w:rsidR="00B77AAB" w:rsidRDefault="00B77AAB">
      <w:r>
        <w:separator/>
      </w:r>
    </w:p>
  </w:endnote>
  <w:endnote w:type="continuationSeparator" w:id="0">
    <w:p w14:paraId="24093EDA" w14:textId="77777777" w:rsidR="00B77AAB" w:rsidRDefault="00B7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CB0E" w14:textId="77777777" w:rsidR="00B77AAB" w:rsidRDefault="00B77AAB">
      <w:r>
        <w:separator/>
      </w:r>
    </w:p>
  </w:footnote>
  <w:footnote w:type="continuationSeparator" w:id="0">
    <w:p w14:paraId="065D5204" w14:textId="77777777" w:rsidR="00B77AAB" w:rsidRDefault="00B7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5362" w14:textId="77777777" w:rsidR="00232026" w:rsidRDefault="00232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9BF9" w14:textId="77777777" w:rsidR="00232026" w:rsidRDefault="00232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B451" w14:textId="77777777" w:rsidR="00232026" w:rsidRDefault="00232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84E5D"/>
    <w:multiLevelType w:val="multilevel"/>
    <w:tmpl w:val="1EAAD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992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26"/>
    <w:rsid w:val="00232026"/>
    <w:rsid w:val="00B01D48"/>
    <w:rsid w:val="00B77AAB"/>
    <w:rsid w:val="00C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701B"/>
  <w15:docId w15:val="{25558BF9-65C9-4A3D-B8A8-2F71F143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34D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34D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AD2"/>
  </w:style>
  <w:style w:type="paragraph" w:styleId="Footer">
    <w:name w:val="footer"/>
    <w:basedOn w:val="Normal"/>
    <w:link w:val="FooterChar"/>
    <w:uiPriority w:val="99"/>
    <w:unhideWhenUsed/>
    <w:rsid w:val="0069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AD2"/>
  </w:style>
  <w:style w:type="paragraph" w:styleId="NoSpacing">
    <w:name w:val="No Spacing"/>
    <w:uiPriority w:val="1"/>
    <w:qFormat/>
    <w:rsid w:val="007331B4"/>
    <w:rPr>
      <w:rFonts w:eastAsiaTheme="minorEastAsia"/>
      <w:sz w:val="22"/>
      <w:szCs w:val="22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etmaple.ca/mbc" TargetMode="External"/><Relationship Id="rId18" Type="http://schemas.openxmlformats.org/officeDocument/2006/relationships/hyperlink" Target="mailto:support@getmaple.ca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getmaple.ca/medavie" TargetMode="External"/><Relationship Id="rId17" Type="http://schemas.openxmlformats.org/officeDocument/2006/relationships/hyperlink" Target="http://www.getmaple.ca/m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etmaple.ca/mb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app.getmaple.ca/login/pa/medavi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etmaple.ca/mb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liuRenS8B3dG6qJ5QI1P5kojzg==">AMUW2mW0DsJqf505j0c41oLxTvwYsr8pml2i0bxMpXWLUF5z9uQMMB85QbQaOF3V0yE5Z1A6HHrvM4ZFpdSOhRRcVPXgjNtNH0RCj2kqUTv43yVNdcgcKkU=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Company>Medavie Blue Cross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Soles</dc:creator>
  <cp:lastModifiedBy>Pugh, Ashley</cp:lastModifiedBy>
  <cp:revision>3</cp:revision>
  <dcterms:created xsi:type="dcterms:W3CDTF">2025-12-09T20:13:00Z</dcterms:created>
  <dcterms:modified xsi:type="dcterms:W3CDTF">2025-12-09T20:15:00Z</dcterms:modified>
</cp:coreProperties>
</file>