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3DDF1" w14:textId="5175431C" w:rsidR="00AA0187" w:rsidRDefault="00DB0DB3" w:rsidP="007536A6">
      <w:pPr>
        <w:jc w:val="center"/>
        <w:rPr>
          <w:b/>
          <w:bCs/>
          <w:sz w:val="20"/>
          <w:szCs w:val="20"/>
        </w:rPr>
      </w:pPr>
      <w:r w:rsidRPr="00C049DE">
        <w:rPr>
          <w:sz w:val="20"/>
          <w:szCs w:val="20"/>
          <w:highlight w:val="yellow"/>
        </w:rPr>
        <w:t>Subject</w:t>
      </w:r>
      <w:r w:rsidR="00C049DE" w:rsidRPr="00C049DE">
        <w:rPr>
          <w:sz w:val="20"/>
          <w:szCs w:val="20"/>
          <w:highlight w:val="yellow"/>
        </w:rPr>
        <w:t xml:space="preserve"> line</w:t>
      </w:r>
      <w:r w:rsidRPr="00C049DE">
        <w:rPr>
          <w:sz w:val="20"/>
          <w:szCs w:val="20"/>
          <w:highlight w:val="yellow"/>
        </w:rPr>
        <w:t xml:space="preserve">: </w:t>
      </w:r>
      <w:r w:rsidR="00890B94" w:rsidRPr="001C56E2">
        <w:rPr>
          <w:b/>
          <w:bCs/>
          <w:sz w:val="20"/>
          <w:szCs w:val="20"/>
        </w:rPr>
        <w:t xml:space="preserve">Access </w:t>
      </w:r>
      <w:r w:rsidR="001C56E2" w:rsidRPr="001C56E2">
        <w:rPr>
          <w:b/>
          <w:bCs/>
          <w:sz w:val="20"/>
          <w:szCs w:val="20"/>
        </w:rPr>
        <w:t>innovative</w:t>
      </w:r>
      <w:r w:rsidR="001C56E2">
        <w:rPr>
          <w:sz w:val="20"/>
          <w:szCs w:val="20"/>
        </w:rPr>
        <w:t xml:space="preserve"> </w:t>
      </w:r>
      <w:r w:rsidR="000B7F7C" w:rsidRPr="000B7F7C">
        <w:rPr>
          <w:b/>
          <w:bCs/>
          <w:sz w:val="20"/>
          <w:szCs w:val="20"/>
        </w:rPr>
        <w:t xml:space="preserve">Health and wellness </w:t>
      </w:r>
      <w:r w:rsidR="00890B94">
        <w:rPr>
          <w:b/>
          <w:bCs/>
          <w:sz w:val="20"/>
          <w:szCs w:val="20"/>
        </w:rPr>
        <w:t>services</w:t>
      </w:r>
    </w:p>
    <w:p w14:paraId="3BA75534" w14:textId="77777777" w:rsidR="004131B9" w:rsidRDefault="004131B9" w:rsidP="007536A6">
      <w:pPr>
        <w:jc w:val="center"/>
        <w:rPr>
          <w:b/>
          <w:bCs/>
          <w:sz w:val="20"/>
          <w:szCs w:val="20"/>
        </w:rPr>
      </w:pPr>
    </w:p>
    <w:p w14:paraId="0FB34C81" w14:textId="75834AE4" w:rsidR="004131B9" w:rsidRPr="0015308E" w:rsidRDefault="0066566E" w:rsidP="007536A6">
      <w:pPr>
        <w:jc w:val="center"/>
        <w:rPr>
          <w:sz w:val="20"/>
          <w:szCs w:val="20"/>
        </w:rPr>
      </w:pPr>
      <w:r>
        <w:rPr>
          <w:b/>
          <w:bCs/>
          <w:noProof/>
          <w:sz w:val="20"/>
          <w:szCs w:val="20"/>
        </w:rPr>
        <w:drawing>
          <wp:inline distT="0" distB="0" distL="0" distR="0" wp14:anchorId="2C1BC364" wp14:editId="4576B179">
            <wp:extent cx="4171950" cy="3067050"/>
            <wp:effectExtent l="0" t="0" r="0" b="0"/>
            <wp:docPr id="846929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1950" cy="3067050"/>
                    </a:xfrm>
                    <a:prstGeom prst="rect">
                      <a:avLst/>
                    </a:prstGeom>
                    <a:noFill/>
                    <a:ln>
                      <a:noFill/>
                    </a:ln>
                  </pic:spPr>
                </pic:pic>
              </a:graphicData>
            </a:graphic>
          </wp:inline>
        </w:drawing>
      </w:r>
    </w:p>
    <w:p w14:paraId="0991B27E" w14:textId="25B77726" w:rsidR="005B7BE0" w:rsidRDefault="00DB5574" w:rsidP="00DB5574">
      <w:pPr>
        <w:shd w:val="clear" w:color="auto" w:fill="FFFFFF"/>
        <w:jc w:val="center"/>
        <w:rPr>
          <w:rFonts w:ascii="Calibri" w:hAnsi="Calibri" w:cs="Calibri"/>
          <w:b/>
          <w:bCs/>
          <w:color w:val="4D4D4C"/>
          <w:sz w:val="28"/>
          <w:szCs w:val="28"/>
        </w:rPr>
      </w:pPr>
      <w:r w:rsidRPr="00DB5574">
        <w:rPr>
          <w:b/>
          <w:bCs/>
        </w:rPr>
        <w:t xml:space="preserve"> </w:t>
      </w:r>
      <w:r w:rsidRPr="00DB5574">
        <w:rPr>
          <w:rFonts w:ascii="Calibri" w:hAnsi="Calibri" w:cs="Calibri"/>
          <w:b/>
          <w:bCs/>
          <w:color w:val="4D4D4C"/>
          <w:sz w:val="28"/>
          <w:szCs w:val="28"/>
        </w:rPr>
        <w:t>Physical Health Insights</w:t>
      </w:r>
      <w:r w:rsidRPr="00DB5574">
        <w:rPr>
          <w:rFonts w:ascii="Calibri" w:hAnsi="Calibri" w:cs="Calibri"/>
          <w:b/>
          <w:bCs/>
          <w:color w:val="4D4D4C"/>
          <w:sz w:val="28"/>
          <w:szCs w:val="28"/>
        </w:rPr>
        <w:br/>
        <w:t>Your roadmap to better health and wellness</w:t>
      </w:r>
    </w:p>
    <w:p w14:paraId="0CF77BEE" w14:textId="77777777" w:rsidR="00F54044" w:rsidRPr="002853F5" w:rsidRDefault="00F54044" w:rsidP="00F54044">
      <w:pPr>
        <w:shd w:val="clear" w:color="auto" w:fill="FFFFFF"/>
        <w:jc w:val="center"/>
        <w:rPr>
          <w:rFonts w:ascii="Calibri" w:hAnsi="Calibri" w:cs="Calibri"/>
          <w:b/>
          <w:bCs/>
          <w:color w:val="4D4D4C"/>
          <w:sz w:val="28"/>
          <w:szCs w:val="28"/>
        </w:rPr>
      </w:pPr>
    </w:p>
    <w:p w14:paraId="047D98C7" w14:textId="29302CC1" w:rsidR="00DB5574" w:rsidRDefault="00DB5574" w:rsidP="00DB5574">
      <w:pPr>
        <w:rPr>
          <w:rFonts w:ascii="Calibri" w:hAnsi="Calibri" w:cs="Calibri"/>
          <w:color w:val="4D4D4C"/>
          <w:sz w:val="23"/>
          <w:szCs w:val="23"/>
        </w:rPr>
      </w:pPr>
      <w:r w:rsidRPr="00DB5574">
        <w:rPr>
          <w:rFonts w:ascii="Calibri" w:hAnsi="Calibri" w:cs="Calibri"/>
          <w:color w:val="4D4D4C"/>
          <w:sz w:val="23"/>
          <w:szCs w:val="23"/>
        </w:rPr>
        <w:t xml:space="preserve">Are you looking to boost your energy, prevent injuries, or ease aches and pains? </w:t>
      </w:r>
    </w:p>
    <w:p w14:paraId="749B6826" w14:textId="77777777" w:rsidR="00DB5574" w:rsidRPr="00DB5574" w:rsidRDefault="00DB5574" w:rsidP="00DB5574">
      <w:pPr>
        <w:rPr>
          <w:rFonts w:ascii="Calibri" w:hAnsi="Calibri" w:cs="Calibri"/>
          <w:color w:val="4D4D4C"/>
          <w:sz w:val="23"/>
          <w:szCs w:val="23"/>
        </w:rPr>
      </w:pPr>
    </w:p>
    <w:p w14:paraId="615AB2AD" w14:textId="01CC2024" w:rsidR="00DB5574" w:rsidRPr="00DB5574" w:rsidRDefault="00DB5574" w:rsidP="00DB5574">
      <w:pPr>
        <w:rPr>
          <w:rFonts w:ascii="Calibri" w:hAnsi="Calibri" w:cs="Calibri"/>
          <w:color w:val="4D4D4C"/>
          <w:sz w:val="23"/>
          <w:szCs w:val="23"/>
        </w:rPr>
      </w:pPr>
      <w:r w:rsidRPr="00DB5574">
        <w:rPr>
          <w:rFonts w:ascii="Calibri" w:hAnsi="Calibri" w:cs="Calibri"/>
          <w:color w:val="4D4D4C"/>
          <w:sz w:val="23"/>
          <w:szCs w:val="23"/>
        </w:rPr>
        <w:t xml:space="preserve">Through Physical Health Insights, you now have access to </w:t>
      </w:r>
      <w:r w:rsidRPr="00DB5574">
        <w:rPr>
          <w:rFonts w:ascii="Calibri" w:hAnsi="Calibri" w:cs="Calibri"/>
          <w:b/>
          <w:bCs/>
          <w:color w:val="4D4D4C"/>
          <w:sz w:val="23"/>
          <w:szCs w:val="23"/>
        </w:rPr>
        <w:t xml:space="preserve">a </w:t>
      </w:r>
      <w:r w:rsidR="00E96973">
        <w:rPr>
          <w:rFonts w:ascii="Calibri" w:hAnsi="Calibri" w:cs="Calibri"/>
          <w:b/>
          <w:bCs/>
          <w:color w:val="4D4D4C"/>
          <w:sz w:val="23"/>
          <w:szCs w:val="23"/>
        </w:rPr>
        <w:t>physical</w:t>
      </w:r>
      <w:r w:rsidR="00E96973" w:rsidRPr="00DB5574">
        <w:rPr>
          <w:rFonts w:ascii="Calibri" w:hAnsi="Calibri" w:cs="Calibri"/>
          <w:b/>
          <w:bCs/>
          <w:color w:val="4D4D4C"/>
          <w:sz w:val="23"/>
          <w:szCs w:val="23"/>
        </w:rPr>
        <w:t xml:space="preserve"> </w:t>
      </w:r>
      <w:r w:rsidRPr="00DB5574">
        <w:rPr>
          <w:rFonts w:ascii="Calibri" w:hAnsi="Calibri" w:cs="Calibri"/>
          <w:b/>
          <w:bCs/>
          <w:color w:val="4D4D4C"/>
          <w:sz w:val="23"/>
          <w:szCs w:val="23"/>
        </w:rPr>
        <w:t>health review</w:t>
      </w:r>
      <w:r w:rsidRPr="00DB5574">
        <w:rPr>
          <w:rFonts w:ascii="Calibri" w:hAnsi="Calibri" w:cs="Calibri"/>
          <w:color w:val="4D4D4C"/>
          <w:sz w:val="23"/>
          <w:szCs w:val="23"/>
        </w:rPr>
        <w:t xml:space="preserve"> with lab testing, movement assessments, and expert consultations — all designed to give you a clearer picture of your health today and a plan for tomorrow.</w:t>
      </w:r>
    </w:p>
    <w:p w14:paraId="57437B9B" w14:textId="58C042F8" w:rsidR="00851CD0" w:rsidRPr="00A60899" w:rsidRDefault="00851CD0" w:rsidP="00851CD0">
      <w:pPr>
        <w:rPr>
          <w:rFonts w:ascii="Calibri" w:hAnsi="Calibri" w:cs="Calibri"/>
          <w:color w:val="4D4D4C"/>
          <w:sz w:val="21"/>
          <w:szCs w:val="21"/>
        </w:rPr>
      </w:pPr>
      <w:r w:rsidRPr="00A60899">
        <w:rPr>
          <w:rFonts w:ascii="Calibri" w:hAnsi="Calibri" w:cs="Calibri"/>
          <w:color w:val="4D4D4C"/>
          <w:sz w:val="21"/>
          <w:szCs w:val="21"/>
        </w:rPr>
        <w:t xml:space="preserve">               </w:t>
      </w:r>
    </w:p>
    <w:p w14:paraId="1AF77ECA" w14:textId="1AC9DA33" w:rsidR="00851CD0" w:rsidRPr="00396AD0" w:rsidRDefault="00BC686D" w:rsidP="00851CD0">
      <w:pPr>
        <w:rPr>
          <w:rFonts w:ascii="Calibri" w:hAnsi="Calibri" w:cs="Calibri"/>
          <w:b/>
          <w:bCs/>
          <w:color w:val="006F94"/>
        </w:rPr>
      </w:pPr>
      <w:r w:rsidRPr="00396AD0">
        <w:rPr>
          <w:rFonts w:ascii="Calibri" w:hAnsi="Calibri" w:cs="Calibri"/>
          <w:b/>
          <w:bCs/>
          <w:color w:val="006F94"/>
        </w:rPr>
        <w:t xml:space="preserve">What’s </w:t>
      </w:r>
      <w:r w:rsidR="00DB5574">
        <w:rPr>
          <w:rFonts w:ascii="Calibri" w:hAnsi="Calibri" w:cs="Calibri"/>
          <w:b/>
          <w:bCs/>
          <w:color w:val="006F94"/>
        </w:rPr>
        <w:t>included</w:t>
      </w:r>
    </w:p>
    <w:p w14:paraId="1C331DBC" w14:textId="77777777" w:rsidR="00217603" w:rsidRPr="00EC22F9" w:rsidRDefault="00217603" w:rsidP="00851CD0">
      <w:pPr>
        <w:rPr>
          <w:rFonts w:ascii="Calibri" w:hAnsi="Calibri" w:cs="Calibri"/>
          <w:b/>
          <w:bCs/>
          <w:i/>
          <w:iCs/>
          <w:color w:val="4D4D4C"/>
          <w:sz w:val="16"/>
          <w:szCs w:val="16"/>
        </w:rPr>
      </w:pPr>
    </w:p>
    <w:p w14:paraId="71369B98" w14:textId="3818123C" w:rsidR="00DB5574" w:rsidRPr="00DB5574" w:rsidRDefault="00DB5574" w:rsidP="00DB5574">
      <w:pPr>
        <w:pStyle w:val="ListParagraph"/>
        <w:numPr>
          <w:ilvl w:val="0"/>
          <w:numId w:val="9"/>
        </w:numPr>
        <w:rPr>
          <w:rFonts w:ascii="Calibri" w:hAnsi="Calibri" w:cs="Calibri"/>
          <w:color w:val="4D4D4C"/>
          <w:sz w:val="23"/>
          <w:szCs w:val="23"/>
        </w:rPr>
      </w:pPr>
      <w:r w:rsidRPr="00DB5574">
        <w:rPr>
          <w:rFonts w:ascii="Calibri" w:hAnsi="Calibri" w:cs="Calibri"/>
          <w:b/>
          <w:bCs/>
          <w:color w:val="4D4D4C"/>
          <w:sz w:val="23"/>
          <w:szCs w:val="23"/>
        </w:rPr>
        <w:t>Lab and heart tests</w:t>
      </w:r>
      <w:r w:rsidRPr="00DB5574">
        <w:rPr>
          <w:rFonts w:ascii="Calibri" w:hAnsi="Calibri" w:cs="Calibri"/>
          <w:color w:val="4D4D4C"/>
          <w:sz w:val="23"/>
          <w:szCs w:val="23"/>
        </w:rPr>
        <w:t xml:space="preserve"> – Get key insights into your blood, heart, and overall body systems</w:t>
      </w:r>
    </w:p>
    <w:p w14:paraId="56FC00FE" w14:textId="32553104" w:rsidR="00DB5574" w:rsidRDefault="00DB5574" w:rsidP="00DB5574">
      <w:pPr>
        <w:pStyle w:val="ListParagraph"/>
        <w:numPr>
          <w:ilvl w:val="0"/>
          <w:numId w:val="9"/>
        </w:numPr>
        <w:rPr>
          <w:rFonts w:ascii="Calibri" w:hAnsi="Calibri" w:cs="Calibri"/>
          <w:color w:val="4D4D4C"/>
          <w:sz w:val="23"/>
          <w:szCs w:val="23"/>
        </w:rPr>
      </w:pPr>
      <w:r w:rsidRPr="00DB5574">
        <w:rPr>
          <w:rFonts w:ascii="Calibri" w:hAnsi="Calibri" w:cs="Calibri"/>
          <w:b/>
          <w:bCs/>
          <w:color w:val="4D4D4C"/>
          <w:sz w:val="23"/>
          <w:szCs w:val="23"/>
        </w:rPr>
        <w:t>Movement test</w:t>
      </w:r>
      <w:r w:rsidRPr="00DB5574">
        <w:rPr>
          <w:rFonts w:ascii="Calibri" w:hAnsi="Calibri" w:cs="Calibri"/>
          <w:color w:val="4D4D4C"/>
          <w:sz w:val="23"/>
          <w:szCs w:val="23"/>
        </w:rPr>
        <w:t xml:space="preserve"> – Measure your strength, posture, and flexibility</w:t>
      </w:r>
    </w:p>
    <w:p w14:paraId="7ED9CF46" w14:textId="77777777" w:rsidR="00707381" w:rsidRPr="00DB5574" w:rsidRDefault="00707381" w:rsidP="00707381">
      <w:pPr>
        <w:pStyle w:val="ListParagraph"/>
        <w:numPr>
          <w:ilvl w:val="0"/>
          <w:numId w:val="9"/>
        </w:numPr>
        <w:rPr>
          <w:rFonts w:ascii="Calibri" w:hAnsi="Calibri" w:cs="Calibri"/>
          <w:color w:val="4D4D4C"/>
          <w:sz w:val="23"/>
          <w:szCs w:val="23"/>
        </w:rPr>
      </w:pPr>
      <w:r w:rsidRPr="00DB5574">
        <w:rPr>
          <w:rFonts w:ascii="Calibri" w:hAnsi="Calibri" w:cs="Calibri"/>
          <w:b/>
          <w:bCs/>
          <w:color w:val="4D4D4C"/>
          <w:sz w:val="23"/>
          <w:szCs w:val="23"/>
        </w:rPr>
        <w:t>Video summary</w:t>
      </w:r>
      <w:r w:rsidRPr="00DB5574">
        <w:rPr>
          <w:rFonts w:ascii="Calibri" w:hAnsi="Calibri" w:cs="Calibri"/>
          <w:color w:val="4D4D4C"/>
          <w:sz w:val="23"/>
          <w:szCs w:val="23"/>
        </w:rPr>
        <w:t xml:space="preserve"> – Review your results in plain language</w:t>
      </w:r>
    </w:p>
    <w:p w14:paraId="1CBEE3F9" w14:textId="1E4AD690" w:rsidR="00DB5574" w:rsidRPr="00DB5574" w:rsidRDefault="00DB5574" w:rsidP="00DB5574">
      <w:pPr>
        <w:pStyle w:val="ListParagraph"/>
        <w:numPr>
          <w:ilvl w:val="0"/>
          <w:numId w:val="9"/>
        </w:numPr>
        <w:rPr>
          <w:rFonts w:ascii="Calibri" w:hAnsi="Calibri" w:cs="Calibri"/>
          <w:color w:val="4D4D4C"/>
          <w:sz w:val="23"/>
          <w:szCs w:val="23"/>
        </w:rPr>
      </w:pPr>
      <w:r w:rsidRPr="00DB5574">
        <w:rPr>
          <w:rFonts w:ascii="Calibri" w:hAnsi="Calibri" w:cs="Calibri"/>
          <w:b/>
          <w:bCs/>
          <w:color w:val="4D4D4C"/>
          <w:sz w:val="23"/>
          <w:szCs w:val="23"/>
        </w:rPr>
        <w:t>Personalized consultations</w:t>
      </w:r>
      <w:r w:rsidRPr="00DB5574">
        <w:rPr>
          <w:rFonts w:ascii="Calibri" w:hAnsi="Calibri" w:cs="Calibri"/>
          <w:color w:val="4D4D4C"/>
          <w:sz w:val="23"/>
          <w:szCs w:val="23"/>
        </w:rPr>
        <w:t xml:space="preserve"> – Meet one-on-one with a nurse practitioner, athletic therapist, and dietitian</w:t>
      </w:r>
    </w:p>
    <w:p w14:paraId="44A6DB9C" w14:textId="5474BD2F" w:rsidR="00DB5574" w:rsidRPr="00DB5574" w:rsidRDefault="00DB5574" w:rsidP="00DB5574">
      <w:pPr>
        <w:pStyle w:val="ListParagraph"/>
        <w:numPr>
          <w:ilvl w:val="0"/>
          <w:numId w:val="9"/>
        </w:numPr>
        <w:rPr>
          <w:rFonts w:ascii="Calibri" w:hAnsi="Calibri" w:cs="Calibri"/>
          <w:color w:val="4D4D4C"/>
          <w:sz w:val="23"/>
          <w:szCs w:val="23"/>
        </w:rPr>
      </w:pPr>
      <w:r w:rsidRPr="00DB5574">
        <w:rPr>
          <w:rFonts w:ascii="Calibri" w:hAnsi="Calibri" w:cs="Calibri"/>
          <w:b/>
          <w:bCs/>
          <w:color w:val="4D4D4C"/>
          <w:sz w:val="23"/>
          <w:szCs w:val="23"/>
        </w:rPr>
        <w:t>Tailored care plan</w:t>
      </w:r>
      <w:r w:rsidRPr="00DB5574">
        <w:rPr>
          <w:rFonts w:ascii="Calibri" w:hAnsi="Calibri" w:cs="Calibri"/>
          <w:color w:val="4D4D4C"/>
          <w:sz w:val="23"/>
          <w:szCs w:val="23"/>
        </w:rPr>
        <w:t xml:space="preserve"> – Walk away with clear next steps for your health</w:t>
      </w:r>
    </w:p>
    <w:p w14:paraId="72937F2C" w14:textId="77777777" w:rsidR="00C37EBA" w:rsidRPr="00A60899" w:rsidRDefault="00C37EBA" w:rsidP="00C37EBA">
      <w:pPr>
        <w:rPr>
          <w:rFonts w:ascii="Calibri" w:hAnsi="Calibri" w:cs="Calibri"/>
          <w:color w:val="4D4D4C"/>
          <w:sz w:val="21"/>
          <w:szCs w:val="21"/>
        </w:rPr>
      </w:pPr>
    </w:p>
    <w:p w14:paraId="22AB2240" w14:textId="77777777" w:rsidR="00627F47" w:rsidRPr="0001632F" w:rsidRDefault="00627F47" w:rsidP="00851CD0">
      <w:pPr>
        <w:rPr>
          <w:rFonts w:ascii="Calibri" w:hAnsi="Calibri" w:cs="Calibri"/>
          <w:b/>
          <w:bCs/>
          <w:color w:val="006F94"/>
        </w:rPr>
      </w:pPr>
      <w:r w:rsidRPr="0001632F">
        <w:rPr>
          <w:rFonts w:ascii="Calibri" w:hAnsi="Calibri" w:cs="Calibri"/>
          <w:b/>
          <w:bCs/>
          <w:color w:val="006F94"/>
        </w:rPr>
        <w:t xml:space="preserve">How to Get Started </w:t>
      </w:r>
    </w:p>
    <w:p w14:paraId="2F7949C8" w14:textId="77777777" w:rsidR="00217603" w:rsidRPr="00EC22F9" w:rsidRDefault="00217603" w:rsidP="00851CD0">
      <w:pPr>
        <w:rPr>
          <w:rFonts w:ascii="Calibri" w:hAnsi="Calibri" w:cs="Calibri"/>
          <w:b/>
          <w:bCs/>
          <w:color w:val="006F94"/>
          <w:sz w:val="10"/>
          <w:szCs w:val="10"/>
        </w:rPr>
      </w:pPr>
    </w:p>
    <w:p w14:paraId="6A5D66BE" w14:textId="77777777" w:rsidR="00DB5574" w:rsidRDefault="002B37B9" w:rsidP="00DB5574">
      <w:pPr>
        <w:pStyle w:val="ListParagraph"/>
        <w:numPr>
          <w:ilvl w:val="0"/>
          <w:numId w:val="8"/>
        </w:numPr>
        <w:rPr>
          <w:rFonts w:ascii="Calibri" w:hAnsi="Calibri" w:cs="Calibri"/>
          <w:color w:val="4D4D4C"/>
          <w:sz w:val="23"/>
          <w:szCs w:val="23"/>
        </w:rPr>
      </w:pPr>
      <w:r w:rsidRPr="0001632F">
        <w:rPr>
          <w:rFonts w:ascii="Calibri" w:hAnsi="Calibri" w:cs="Calibri"/>
          <w:color w:val="4D4D4C"/>
          <w:sz w:val="23"/>
          <w:szCs w:val="23"/>
        </w:rPr>
        <w:t xml:space="preserve">Log into </w:t>
      </w:r>
      <w:r w:rsidR="00832970" w:rsidRPr="00726A4D">
        <w:rPr>
          <w:rFonts w:ascii="Calibri" w:hAnsi="Calibri" w:cs="Calibri"/>
          <w:color w:val="4D4D4C"/>
          <w:sz w:val="23"/>
          <w:szCs w:val="23"/>
        </w:rPr>
        <w:t>Connected Care</w:t>
      </w:r>
      <w:r w:rsidR="00832970" w:rsidRPr="0001632F">
        <w:rPr>
          <w:rFonts w:ascii="Calibri" w:hAnsi="Calibri" w:cs="Calibri"/>
          <w:color w:val="4D4D4C"/>
          <w:sz w:val="23"/>
          <w:szCs w:val="23"/>
        </w:rPr>
        <w:t xml:space="preserve"> </w:t>
      </w:r>
      <w:r w:rsidRPr="0001632F">
        <w:rPr>
          <w:rFonts w:ascii="Calibri" w:hAnsi="Calibri" w:cs="Calibri"/>
          <w:color w:val="4D4D4C"/>
          <w:sz w:val="23"/>
          <w:szCs w:val="23"/>
        </w:rPr>
        <w:t xml:space="preserve">via the </w:t>
      </w:r>
      <w:hyperlink r:id="rId9" w:history="1">
        <w:r w:rsidRPr="0070783A">
          <w:rPr>
            <w:rStyle w:val="Hyperlink"/>
            <w:rFonts w:ascii="Calibri" w:hAnsi="Calibri" w:cs="Calibri"/>
            <w:sz w:val="23"/>
            <w:szCs w:val="23"/>
          </w:rPr>
          <w:t>Blue Cross Mobile app</w:t>
        </w:r>
      </w:hyperlink>
      <w:r w:rsidRPr="0001632F">
        <w:rPr>
          <w:rFonts w:ascii="Calibri" w:hAnsi="Calibri" w:cs="Calibri"/>
          <w:color w:val="4D4D4C"/>
          <w:sz w:val="23"/>
          <w:szCs w:val="23"/>
        </w:rPr>
        <w:t xml:space="preserve"> or </w:t>
      </w:r>
      <w:hyperlink r:id="rId10" w:history="1">
        <w:r w:rsidRPr="0001632F">
          <w:rPr>
            <w:rStyle w:val="Hyperlink"/>
            <w:rFonts w:ascii="Calibri" w:hAnsi="Calibri" w:cs="Calibri"/>
            <w:sz w:val="23"/>
            <w:szCs w:val="23"/>
          </w:rPr>
          <w:t xml:space="preserve">Member Services </w:t>
        </w:r>
        <w:r w:rsidR="00A87A6F" w:rsidRPr="0001632F">
          <w:rPr>
            <w:rStyle w:val="Hyperlink"/>
            <w:rFonts w:ascii="Calibri" w:hAnsi="Calibri" w:cs="Calibri"/>
            <w:sz w:val="23"/>
            <w:szCs w:val="23"/>
          </w:rPr>
          <w:t>site</w:t>
        </w:r>
      </w:hyperlink>
      <w:r w:rsidR="00A87A6F" w:rsidRPr="0001632F">
        <w:rPr>
          <w:rFonts w:ascii="Calibri" w:hAnsi="Calibri" w:cs="Calibri"/>
          <w:color w:val="4D4D4C"/>
          <w:sz w:val="23"/>
          <w:szCs w:val="23"/>
        </w:rPr>
        <w:t>.</w:t>
      </w:r>
      <w:r w:rsidRPr="0001632F">
        <w:rPr>
          <w:rFonts w:ascii="Calibri" w:hAnsi="Calibri" w:cs="Calibri"/>
          <w:color w:val="4D4D4C"/>
          <w:sz w:val="23"/>
          <w:szCs w:val="23"/>
        </w:rPr>
        <w:t xml:space="preserve"> </w:t>
      </w:r>
    </w:p>
    <w:p w14:paraId="69947013" w14:textId="77777777" w:rsidR="001E7553" w:rsidRPr="001E7553" w:rsidRDefault="001E7553" w:rsidP="00DB5574">
      <w:pPr>
        <w:pStyle w:val="ListParagraph"/>
        <w:numPr>
          <w:ilvl w:val="0"/>
          <w:numId w:val="8"/>
        </w:numPr>
        <w:rPr>
          <w:rFonts w:ascii="Calibri" w:hAnsi="Calibri" w:cs="Calibri"/>
          <w:color w:val="4D4D4C"/>
          <w:sz w:val="23"/>
          <w:szCs w:val="23"/>
        </w:rPr>
      </w:pPr>
      <w:r w:rsidRPr="001E7553">
        <w:rPr>
          <w:rFonts w:ascii="Calibri" w:hAnsi="Calibri" w:cs="Calibri"/>
          <w:color w:val="404040" w:themeColor="text1" w:themeTint="BF"/>
          <w:sz w:val="23"/>
          <w:szCs w:val="23"/>
        </w:rPr>
        <w:t>Click on the Physical Health Insights tile and register — it’s free and only takes about 2 minutes.</w:t>
      </w:r>
    </w:p>
    <w:p w14:paraId="2A8287A5" w14:textId="40C1645B" w:rsidR="00851CD0" w:rsidRPr="001E7553" w:rsidRDefault="001E7553" w:rsidP="00DB5574">
      <w:pPr>
        <w:pStyle w:val="ListParagraph"/>
        <w:numPr>
          <w:ilvl w:val="0"/>
          <w:numId w:val="8"/>
        </w:numPr>
        <w:rPr>
          <w:rFonts w:ascii="Calibri" w:hAnsi="Calibri" w:cs="Calibri"/>
          <w:color w:val="4D4D4C"/>
          <w:sz w:val="23"/>
          <w:szCs w:val="23"/>
        </w:rPr>
      </w:pPr>
      <w:r w:rsidRPr="001E7553">
        <w:rPr>
          <w:rFonts w:ascii="Calibri" w:hAnsi="Calibri" w:cs="Calibri"/>
          <w:color w:val="404040" w:themeColor="text1" w:themeTint="BF"/>
          <w:sz w:val="23"/>
          <w:szCs w:val="23"/>
        </w:rPr>
        <w:t xml:space="preserve">Access the </w:t>
      </w:r>
      <w:proofErr w:type="spellStart"/>
      <w:r w:rsidRPr="001E7553">
        <w:rPr>
          <w:rFonts w:ascii="Calibri" w:hAnsi="Calibri" w:cs="Calibri"/>
          <w:b/>
          <w:bCs/>
          <w:color w:val="404040" w:themeColor="text1" w:themeTint="BF"/>
          <w:sz w:val="23"/>
          <w:szCs w:val="23"/>
        </w:rPr>
        <w:t>Phzio</w:t>
      </w:r>
      <w:proofErr w:type="spellEnd"/>
      <w:r w:rsidRPr="001E7553">
        <w:rPr>
          <w:rFonts w:ascii="Calibri" w:hAnsi="Calibri" w:cs="Calibri"/>
          <w:b/>
          <w:bCs/>
          <w:color w:val="404040" w:themeColor="text1" w:themeTint="BF"/>
          <w:sz w:val="23"/>
          <w:szCs w:val="23"/>
        </w:rPr>
        <w:t xml:space="preserve"> Health Portal</w:t>
      </w:r>
      <w:r w:rsidRPr="001E7553">
        <w:rPr>
          <w:rFonts w:ascii="Calibri" w:hAnsi="Calibri" w:cs="Calibri"/>
          <w:color w:val="404040" w:themeColor="text1" w:themeTint="BF"/>
          <w:sz w:val="23"/>
          <w:szCs w:val="23"/>
        </w:rPr>
        <w:t xml:space="preserve"> to book appointments with your Health Care Team and explore on-demand health content</w:t>
      </w:r>
      <w:r w:rsidR="00DB5574" w:rsidRPr="00DB5574">
        <w:rPr>
          <w:rFonts w:ascii="Calibri" w:hAnsi="Calibri" w:cs="Calibri"/>
          <w:color w:val="404040" w:themeColor="text1" w:themeTint="BF"/>
          <w:sz w:val="23"/>
          <w:szCs w:val="23"/>
        </w:rPr>
        <w:t>.</w:t>
      </w:r>
    </w:p>
    <w:p w14:paraId="1DEA4D55" w14:textId="171A3D38" w:rsidR="001E7553" w:rsidRPr="00DB5574" w:rsidRDefault="001E7553" w:rsidP="00DB5574">
      <w:pPr>
        <w:pStyle w:val="ListParagraph"/>
        <w:numPr>
          <w:ilvl w:val="0"/>
          <w:numId w:val="8"/>
        </w:numPr>
        <w:rPr>
          <w:rFonts w:ascii="Calibri" w:hAnsi="Calibri" w:cs="Calibri"/>
          <w:color w:val="4D4D4C"/>
          <w:sz w:val="23"/>
          <w:szCs w:val="23"/>
        </w:rPr>
      </w:pPr>
      <w:r w:rsidRPr="001E7553">
        <w:rPr>
          <w:rFonts w:ascii="Calibri" w:hAnsi="Calibri" w:cs="Calibri"/>
          <w:color w:val="4D4D4C"/>
          <w:sz w:val="23"/>
          <w:szCs w:val="23"/>
        </w:rPr>
        <w:t>Set your health goals, complete your lab and movement tests, and review results with your care team</w:t>
      </w:r>
      <w:r>
        <w:rPr>
          <w:rFonts w:ascii="Calibri" w:hAnsi="Calibri" w:cs="Calibri"/>
          <w:color w:val="4D4D4C"/>
          <w:sz w:val="23"/>
          <w:szCs w:val="23"/>
        </w:rPr>
        <w:t>.</w:t>
      </w:r>
    </w:p>
    <w:p w14:paraId="2325AF4F" w14:textId="77777777" w:rsidR="00DB5574" w:rsidRPr="00A60899" w:rsidRDefault="00DB5574" w:rsidP="00DB5574">
      <w:pPr>
        <w:rPr>
          <w:rFonts w:ascii="Calibri" w:hAnsi="Calibri" w:cs="Calibri"/>
          <w:color w:val="4D4D4C"/>
          <w:sz w:val="21"/>
          <w:szCs w:val="21"/>
        </w:rPr>
      </w:pPr>
    </w:p>
    <w:p w14:paraId="36A5207E" w14:textId="044B82A6" w:rsidR="00851CD0" w:rsidRPr="0001632F" w:rsidRDefault="001C4F75" w:rsidP="00A4510D">
      <w:pPr>
        <w:rPr>
          <w:rFonts w:ascii="Calibri" w:hAnsi="Calibri" w:cs="Calibri"/>
          <w:color w:val="404040" w:themeColor="text1" w:themeTint="BF"/>
          <w:sz w:val="23"/>
          <w:szCs w:val="23"/>
        </w:rPr>
      </w:pPr>
      <w:hyperlink r:id="rId11" w:history="1">
        <w:r w:rsidR="00A4510D" w:rsidRPr="001C4F75">
          <w:rPr>
            <w:rStyle w:val="Hyperlink"/>
            <w:rFonts w:ascii="Calibri" w:hAnsi="Calibri" w:cs="Calibri"/>
            <w:sz w:val="23"/>
            <w:szCs w:val="23"/>
          </w:rPr>
          <w:t>Download</w:t>
        </w:r>
      </w:hyperlink>
      <w:r w:rsidR="00A4510D" w:rsidRPr="0001632F">
        <w:rPr>
          <w:rFonts w:ascii="Calibri" w:hAnsi="Calibri" w:cs="Calibri"/>
          <w:color w:val="404040" w:themeColor="text1" w:themeTint="BF"/>
          <w:sz w:val="23"/>
          <w:szCs w:val="23"/>
        </w:rPr>
        <w:t xml:space="preserve"> the </w:t>
      </w:r>
      <w:r w:rsidR="00E96973">
        <w:rPr>
          <w:rFonts w:ascii="Calibri" w:hAnsi="Calibri" w:cs="Calibri"/>
          <w:color w:val="4D4D4C"/>
          <w:sz w:val="23"/>
          <w:szCs w:val="23"/>
        </w:rPr>
        <w:t>Connected Care member</w:t>
      </w:r>
      <w:r w:rsidR="00DB5574" w:rsidRPr="0001632F">
        <w:rPr>
          <w:rFonts w:ascii="Calibri" w:hAnsi="Calibri" w:cs="Calibri"/>
          <w:color w:val="404040" w:themeColor="text1" w:themeTint="BF"/>
          <w:sz w:val="23"/>
          <w:szCs w:val="23"/>
        </w:rPr>
        <w:t xml:space="preserve"> </w:t>
      </w:r>
      <w:r w:rsidR="00A4510D" w:rsidRPr="0001632F">
        <w:rPr>
          <w:rFonts w:ascii="Calibri" w:hAnsi="Calibri" w:cs="Calibri"/>
          <w:color w:val="404040" w:themeColor="text1" w:themeTint="BF"/>
          <w:sz w:val="23"/>
          <w:szCs w:val="23"/>
        </w:rPr>
        <w:t>guidebook to learn more</w:t>
      </w:r>
      <w:r w:rsidR="00575463">
        <w:rPr>
          <w:rFonts w:ascii="Calibri" w:hAnsi="Calibri" w:cs="Calibri"/>
          <w:color w:val="404040" w:themeColor="text1" w:themeTint="BF"/>
          <w:sz w:val="23"/>
          <w:szCs w:val="23"/>
        </w:rPr>
        <w:t xml:space="preserve"> about all of our partners</w:t>
      </w:r>
      <w:r w:rsidR="00A4510D" w:rsidRPr="0001632F">
        <w:rPr>
          <w:rFonts w:ascii="Calibri" w:hAnsi="Calibri" w:cs="Calibri"/>
          <w:color w:val="404040" w:themeColor="text1" w:themeTint="BF"/>
          <w:sz w:val="23"/>
          <w:szCs w:val="23"/>
        </w:rPr>
        <w:t>.</w:t>
      </w:r>
    </w:p>
    <w:p w14:paraId="173CC166" w14:textId="77777777" w:rsidR="000D53EA" w:rsidRPr="00EC22F9" w:rsidRDefault="000D53EA" w:rsidP="000D53EA">
      <w:pPr>
        <w:rPr>
          <w:rFonts w:ascii="Calibri" w:hAnsi="Calibri" w:cs="Calibri"/>
          <w:color w:val="4D4D4C"/>
          <w:sz w:val="2"/>
          <w:szCs w:val="2"/>
        </w:rPr>
      </w:pPr>
    </w:p>
    <w:p w14:paraId="0B2FF8CA" w14:textId="77777777" w:rsidR="00EC22F9" w:rsidRDefault="00EC22F9" w:rsidP="00A4510D">
      <w:pPr>
        <w:jc w:val="center"/>
      </w:pPr>
    </w:p>
    <w:p w14:paraId="60DD68F2" w14:textId="2EE23D44" w:rsidR="000D53EA" w:rsidRDefault="00A4510D" w:rsidP="00A4510D">
      <w:pPr>
        <w:jc w:val="center"/>
        <w:rPr>
          <w:rStyle w:val="Hyperlink"/>
          <w:rFonts w:ascii="Calibri" w:hAnsi="Calibri" w:cs="Calibri"/>
          <w:b/>
          <w:bCs/>
          <w:sz w:val="28"/>
          <w:szCs w:val="28"/>
        </w:rPr>
      </w:pPr>
      <w:hyperlink r:id="rId12" w:history="1">
        <w:r w:rsidRPr="00DA4912">
          <w:rPr>
            <w:rStyle w:val="Hyperlink"/>
            <w:rFonts w:ascii="Calibri" w:hAnsi="Calibri" w:cs="Calibri"/>
            <w:b/>
            <w:bCs/>
            <w:sz w:val="28"/>
            <w:szCs w:val="28"/>
          </w:rPr>
          <w:t>Get Started today!</w:t>
        </w:r>
      </w:hyperlink>
    </w:p>
    <w:p w14:paraId="40A3BCF7" w14:textId="5162C264" w:rsidR="007536A6" w:rsidRPr="00EC22F9" w:rsidRDefault="007536A6" w:rsidP="007536A6">
      <w:pPr>
        <w:rPr>
          <w:rFonts w:ascii="Calibri" w:eastAsia="Times New Roman" w:hAnsi="Calibri" w:cs="Calibri"/>
          <w:b/>
          <w:bCs/>
          <w:color w:val="3C3D3C"/>
          <w:sz w:val="20"/>
          <w:szCs w:val="20"/>
          <w:lang w:eastAsia="en-CA"/>
        </w:rPr>
      </w:pPr>
    </w:p>
    <w:bookmarkStart w:id="0" w:name="_Hlk78534747"/>
    <w:p w14:paraId="3E4306D0" w14:textId="38552468" w:rsidR="000D53EA" w:rsidRPr="00EC22F9" w:rsidRDefault="00EC22F9" w:rsidP="000D53EA">
      <w:pPr>
        <w:jc w:val="center"/>
        <w:rPr>
          <w:rFonts w:ascii="Calibri" w:hAnsi="Calibri" w:cs="Calibri"/>
          <w:b/>
          <w:bCs/>
          <w:color w:val="4D4D4C"/>
          <w:sz w:val="10"/>
          <w:szCs w:val="10"/>
        </w:rPr>
      </w:pPr>
      <w:r w:rsidRPr="007536A6">
        <w:rPr>
          <w:rFonts w:ascii="Calibri" w:hAnsi="Calibri" w:cs="Calibri"/>
          <w:bCs/>
          <w:iCs/>
          <w:noProof/>
          <w:sz w:val="21"/>
          <w:szCs w:val="21"/>
          <w:lang w:val="fr-CA" w:eastAsia="fr-CA"/>
        </w:rPr>
        <mc:AlternateContent>
          <mc:Choice Requires="wps">
            <w:drawing>
              <wp:anchor distT="0" distB="0" distL="114300" distR="114300" simplePos="0" relativeHeight="251659264" behindDoc="1" locked="0" layoutInCell="1" allowOverlap="1" wp14:anchorId="2A312305" wp14:editId="3562874B">
                <wp:simplePos x="0" y="0"/>
                <wp:positionH relativeFrom="margin">
                  <wp:align>left</wp:align>
                </wp:positionH>
                <wp:positionV relativeFrom="page">
                  <wp:posOffset>10302875</wp:posOffset>
                </wp:positionV>
                <wp:extent cx="4192270" cy="0"/>
                <wp:effectExtent l="0" t="0" r="0" b="0"/>
                <wp:wrapTight wrapText="bothSides">
                  <wp:wrapPolygon edited="0">
                    <wp:start x="0" y="0"/>
                    <wp:lineTo x="0" y="21600"/>
                    <wp:lineTo x="21600" y="21600"/>
                    <wp:lineTo x="21600" y="0"/>
                  </wp:wrapPolygon>
                </wp:wrapTight>
                <wp:docPr id="746571117" name="Straight Connector 746571117"/>
                <wp:cNvGraphicFramePr/>
                <a:graphic xmlns:a="http://schemas.openxmlformats.org/drawingml/2006/main">
                  <a:graphicData uri="http://schemas.microsoft.com/office/word/2010/wordprocessingShape">
                    <wps:wsp>
                      <wps:cNvCnPr/>
                      <wps:spPr>
                        <a:xfrm flipV="1">
                          <a:off x="0" y="0"/>
                          <a:ext cx="4192270" cy="0"/>
                        </a:xfrm>
                        <a:prstGeom prst="line">
                          <a:avLst/>
                        </a:prstGeom>
                        <a:ln w="19050">
                          <a:solidFill>
                            <a:srgbClr val="F78E1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40BD4" id="Straight Connector 746571117" o:spid="_x0000_s1026" style="position:absolute;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811.25pt" to="330.1pt,8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" strokecolor="#f78e1e" strokeweight="1.5pt">
                <v:stroke joinstyle="miter"/>
                <w10:wrap type="tight" anchorx="margin" anchory="page"/>
              </v:line>
            </w:pict>
          </mc:Fallback>
        </mc:AlternateContent>
      </w:r>
    </w:p>
    <w:p w14:paraId="1A8F33A9" w14:textId="02BD967E" w:rsidR="000D53EA" w:rsidRDefault="000D53EA" w:rsidP="000D53EA">
      <w:pPr>
        <w:jc w:val="center"/>
        <w:rPr>
          <w:rFonts w:ascii="Calibri" w:hAnsi="Calibri" w:cs="Calibri"/>
          <w:b/>
          <w:bCs/>
          <w:color w:val="4D4D4C"/>
          <w:sz w:val="16"/>
          <w:szCs w:val="16"/>
        </w:rPr>
      </w:pPr>
      <w:r w:rsidRPr="00851CD0">
        <w:rPr>
          <w:rFonts w:ascii="Calibri" w:hAnsi="Calibri" w:cs="Calibri"/>
          <w:b/>
          <w:bCs/>
          <w:color w:val="4D4D4C"/>
          <w:sz w:val="21"/>
          <w:szCs w:val="21"/>
        </w:rPr>
        <w:t xml:space="preserve">Visit </w:t>
      </w:r>
      <w:r>
        <w:rPr>
          <w:rFonts w:ascii="Calibri" w:hAnsi="Calibri" w:cs="Calibri"/>
          <w:b/>
          <w:bCs/>
          <w:color w:val="4D4D4C"/>
          <w:sz w:val="21"/>
          <w:szCs w:val="21"/>
        </w:rPr>
        <w:t xml:space="preserve">the </w:t>
      </w:r>
      <w:hyperlink r:id="rId13" w:history="1">
        <w:r w:rsidRPr="00F15DA6">
          <w:rPr>
            <w:rStyle w:val="Hyperlink"/>
            <w:rFonts w:ascii="Calibri" w:hAnsi="Calibri" w:cs="Calibri"/>
            <w:b/>
            <w:bCs/>
            <w:sz w:val="21"/>
            <w:szCs w:val="21"/>
          </w:rPr>
          <w:t>Living Well Hub</w:t>
        </w:r>
      </w:hyperlink>
      <w:r>
        <w:rPr>
          <w:rFonts w:ascii="Calibri" w:hAnsi="Calibri" w:cs="Calibri"/>
          <w:b/>
          <w:bCs/>
          <w:color w:val="4D4D4C"/>
          <w:sz w:val="21"/>
          <w:szCs w:val="21"/>
        </w:rPr>
        <w:t xml:space="preserve"> </w:t>
      </w:r>
      <w:r>
        <w:rPr>
          <w:rFonts w:ascii="Calibri" w:hAnsi="Calibri" w:cs="Calibri"/>
          <w:color w:val="4D4D4C"/>
          <w:sz w:val="21"/>
          <w:szCs w:val="21"/>
        </w:rPr>
        <w:t>from Medavie Blue Cross for</w:t>
      </w:r>
      <w:r>
        <w:rPr>
          <w:rFonts w:ascii="Calibri" w:hAnsi="Calibri" w:cs="Calibri"/>
          <w:color w:val="4D4D4C"/>
          <w:sz w:val="21"/>
          <w:szCs w:val="21"/>
        </w:rPr>
        <w:br/>
        <w:t xml:space="preserve">useful tips and </w:t>
      </w:r>
      <w:r w:rsidRPr="00851CD0">
        <w:rPr>
          <w:rFonts w:ascii="Calibri" w:hAnsi="Calibri" w:cs="Calibri"/>
          <w:color w:val="4D4D4C"/>
          <w:sz w:val="21"/>
          <w:szCs w:val="21"/>
        </w:rPr>
        <w:t>resources to help you live your best life.</w:t>
      </w:r>
    </w:p>
    <w:p w14:paraId="30C7E863" w14:textId="77777777" w:rsidR="000D53EA" w:rsidRDefault="000D53EA" w:rsidP="000D53EA">
      <w:pPr>
        <w:jc w:val="center"/>
        <w:rPr>
          <w:rFonts w:ascii="Calibri" w:hAnsi="Calibri" w:cs="Calibri"/>
          <w:b/>
          <w:bCs/>
          <w:color w:val="4D4D4C"/>
          <w:sz w:val="18"/>
          <w:szCs w:val="18"/>
        </w:rPr>
      </w:pPr>
    </w:p>
    <w:p w14:paraId="029454DD" w14:textId="20E155B4" w:rsidR="000D53EA" w:rsidRPr="000D53EA" w:rsidRDefault="000D53EA" w:rsidP="000D53EA">
      <w:pPr>
        <w:jc w:val="center"/>
        <w:rPr>
          <w:rFonts w:ascii="Calibri" w:hAnsi="Calibri" w:cs="Calibri"/>
          <w:b/>
          <w:bCs/>
          <w:color w:val="006F94"/>
          <w:sz w:val="18"/>
          <w:szCs w:val="18"/>
        </w:rPr>
      </w:pPr>
      <w:r w:rsidRPr="000D53EA">
        <w:rPr>
          <w:rFonts w:ascii="Calibri" w:hAnsi="Calibri" w:cs="Calibri"/>
          <w:b/>
          <w:bCs/>
          <w:color w:val="006F94"/>
          <w:sz w:val="18"/>
          <w:szCs w:val="18"/>
        </w:rPr>
        <w:t>Coverage information:</w:t>
      </w:r>
    </w:p>
    <w:p w14:paraId="0F884CFF" w14:textId="0920B275" w:rsidR="000D53EA" w:rsidRPr="002A28C8" w:rsidRDefault="002A28C8" w:rsidP="000D53EA">
      <w:pPr>
        <w:jc w:val="center"/>
        <w:rPr>
          <w:rFonts w:ascii="Calibri" w:hAnsi="Calibri" w:cs="Calibri"/>
          <w:color w:val="4D4D4C"/>
          <w:sz w:val="14"/>
          <w:szCs w:val="14"/>
        </w:rPr>
      </w:pPr>
      <w:r w:rsidRPr="002A28C8">
        <w:rPr>
          <w:rFonts w:ascii="Calibri" w:eastAsia="Calibri" w:hAnsi="Calibri" w:cs="Calibri"/>
          <w:i/>
          <w:iCs/>
          <w:color w:val="404040"/>
          <w:sz w:val="18"/>
          <w:szCs w:val="18"/>
        </w:rPr>
        <w:t>Programs and services under Connected Care are available to all Medavie Blue Cross members at preferred pricing. Depending on plan design, costs for these program and services may be eligible for reimbursement under Extended Health Benefits (EHB), Health Spending Account (HSA), Personal Wellness Account (PWA), or the Health Coaching &amp; Chronic Disease Management benefit. Please refer to the Blue Cross mobile app or your benefits booklet for coverage information.</w:t>
      </w:r>
    </w:p>
    <w:bookmarkEnd w:id="0"/>
    <w:p w14:paraId="7E53B9A5" w14:textId="1904BAB8" w:rsidR="007536A6" w:rsidRDefault="0011500A" w:rsidP="007536A6">
      <w:pPr>
        <w:jc w:val="center"/>
      </w:pPr>
      <w:r>
        <w:rPr>
          <w:noProof/>
        </w:rPr>
        <w:drawing>
          <wp:inline distT="0" distB="0" distL="0" distR="0" wp14:anchorId="657BD805" wp14:editId="0D640232">
            <wp:extent cx="4395600" cy="576472"/>
            <wp:effectExtent l="0" t="0" r="0" b="0"/>
            <wp:docPr id="13103614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61493"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4395600" cy="576472"/>
                    </a:xfrm>
                    <a:prstGeom prst="rect">
                      <a:avLst/>
                    </a:prstGeom>
                  </pic:spPr>
                </pic:pic>
              </a:graphicData>
            </a:graphic>
          </wp:inline>
        </w:drawing>
      </w:r>
    </w:p>
    <w:sectPr w:rsidR="007536A6" w:rsidSect="00094A56">
      <w:pgSz w:w="12240" w:h="20160"/>
      <w:pgMar w:top="113" w:right="2835" w:bottom="113"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65F2"/>
    <w:multiLevelType w:val="hybridMultilevel"/>
    <w:tmpl w:val="A67C61B8"/>
    <w:lvl w:ilvl="0" w:tplc="0C8A85C2">
      <w:start w:val="1"/>
      <w:numFmt w:val="bullet"/>
      <w:lvlText w:val=""/>
      <w:lvlJc w:val="left"/>
      <w:pPr>
        <w:ind w:left="720" w:hanging="360"/>
      </w:pPr>
      <w:rPr>
        <w:rFonts w:ascii="Symbol" w:hAnsi="Symbol" w:hint="default"/>
        <w:color w:val="F78E1E"/>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3F2AA1"/>
    <w:multiLevelType w:val="hybridMultilevel"/>
    <w:tmpl w:val="E452C032"/>
    <w:lvl w:ilvl="0" w:tplc="B596C1C8">
      <w:start w:val="1"/>
      <w:numFmt w:val="bullet"/>
      <w:lvlText w:val=""/>
      <w:lvlJc w:val="left"/>
      <w:pPr>
        <w:ind w:left="720" w:hanging="360"/>
      </w:pPr>
      <w:rPr>
        <w:rFonts w:ascii="Wingdings" w:hAnsi="Wingdings"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E1434C5"/>
    <w:multiLevelType w:val="hybridMultilevel"/>
    <w:tmpl w:val="5A54A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19C33EC"/>
    <w:multiLevelType w:val="hybridMultilevel"/>
    <w:tmpl w:val="573AA1AA"/>
    <w:lvl w:ilvl="0" w:tplc="1009000B">
      <w:start w:val="1"/>
      <w:numFmt w:val="bullet"/>
      <w:lvlText w:val=""/>
      <w:lvlJc w:val="left"/>
      <w:pPr>
        <w:ind w:left="781" w:hanging="360"/>
      </w:pPr>
      <w:rPr>
        <w:rFonts w:ascii="Wingdings" w:hAnsi="Wingdings" w:hint="default"/>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4" w15:restartNumberingAfterBreak="0">
    <w:nsid w:val="46D52BD5"/>
    <w:multiLevelType w:val="multilevel"/>
    <w:tmpl w:val="25663526"/>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C994F48"/>
    <w:multiLevelType w:val="hybridMultilevel"/>
    <w:tmpl w:val="6C9E567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523042DB"/>
    <w:multiLevelType w:val="hybridMultilevel"/>
    <w:tmpl w:val="256635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64B9575C"/>
    <w:multiLevelType w:val="hybridMultilevel"/>
    <w:tmpl w:val="6E1226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B420B58"/>
    <w:multiLevelType w:val="hybridMultilevel"/>
    <w:tmpl w:val="A7027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10301494">
    <w:abstractNumId w:val="0"/>
  </w:num>
  <w:num w:numId="2" w16cid:durableId="36198784">
    <w:abstractNumId w:val="6"/>
  </w:num>
  <w:num w:numId="3" w16cid:durableId="1422873057">
    <w:abstractNumId w:val="4"/>
  </w:num>
  <w:num w:numId="4" w16cid:durableId="2048216507">
    <w:abstractNumId w:val="3"/>
  </w:num>
  <w:num w:numId="5" w16cid:durableId="655377175">
    <w:abstractNumId w:val="1"/>
  </w:num>
  <w:num w:numId="6" w16cid:durableId="705300618">
    <w:abstractNumId w:val="2"/>
  </w:num>
  <w:num w:numId="7" w16cid:durableId="208422318">
    <w:abstractNumId w:val="7"/>
  </w:num>
  <w:num w:numId="8" w16cid:durableId="1540898801">
    <w:abstractNumId w:val="5"/>
  </w:num>
  <w:num w:numId="9" w16cid:durableId="7998073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A6"/>
    <w:rsid w:val="0001632F"/>
    <w:rsid w:val="00086E15"/>
    <w:rsid w:val="00094A56"/>
    <w:rsid w:val="000A2476"/>
    <w:rsid w:val="000B7F7C"/>
    <w:rsid w:val="000D53EA"/>
    <w:rsid w:val="000F23BF"/>
    <w:rsid w:val="000F6EB6"/>
    <w:rsid w:val="0011500A"/>
    <w:rsid w:val="0015308E"/>
    <w:rsid w:val="001748FA"/>
    <w:rsid w:val="00181CD3"/>
    <w:rsid w:val="00192784"/>
    <w:rsid w:val="001C4F75"/>
    <w:rsid w:val="001C56E2"/>
    <w:rsid w:val="001C6B8A"/>
    <w:rsid w:val="001E0836"/>
    <w:rsid w:val="001E7553"/>
    <w:rsid w:val="0020596F"/>
    <w:rsid w:val="00217603"/>
    <w:rsid w:val="0024491C"/>
    <w:rsid w:val="002853F5"/>
    <w:rsid w:val="002A0A46"/>
    <w:rsid w:val="002A269A"/>
    <w:rsid w:val="002A28C8"/>
    <w:rsid w:val="002A345E"/>
    <w:rsid w:val="002B0845"/>
    <w:rsid w:val="002B37B9"/>
    <w:rsid w:val="0031421F"/>
    <w:rsid w:val="003733BD"/>
    <w:rsid w:val="00396AD0"/>
    <w:rsid w:val="003A0B05"/>
    <w:rsid w:val="003B3D08"/>
    <w:rsid w:val="003B56E2"/>
    <w:rsid w:val="003D0BA7"/>
    <w:rsid w:val="004131B9"/>
    <w:rsid w:val="00450547"/>
    <w:rsid w:val="00485B58"/>
    <w:rsid w:val="004A0348"/>
    <w:rsid w:val="004B2A93"/>
    <w:rsid w:val="004B75BA"/>
    <w:rsid w:val="004D67C6"/>
    <w:rsid w:val="004F7834"/>
    <w:rsid w:val="00575463"/>
    <w:rsid w:val="00592794"/>
    <w:rsid w:val="005B7BE0"/>
    <w:rsid w:val="00627F47"/>
    <w:rsid w:val="0066566E"/>
    <w:rsid w:val="00707381"/>
    <w:rsid w:val="0070783A"/>
    <w:rsid w:val="00726A4D"/>
    <w:rsid w:val="007536A6"/>
    <w:rsid w:val="007D6DDE"/>
    <w:rsid w:val="007E3757"/>
    <w:rsid w:val="00832970"/>
    <w:rsid w:val="008337BD"/>
    <w:rsid w:val="00843A5D"/>
    <w:rsid w:val="00851CD0"/>
    <w:rsid w:val="008538D4"/>
    <w:rsid w:val="0085796F"/>
    <w:rsid w:val="00890B94"/>
    <w:rsid w:val="008D3E7B"/>
    <w:rsid w:val="00930D8A"/>
    <w:rsid w:val="0095517E"/>
    <w:rsid w:val="009916EE"/>
    <w:rsid w:val="009976E3"/>
    <w:rsid w:val="009E014A"/>
    <w:rsid w:val="00A00FD8"/>
    <w:rsid w:val="00A272D9"/>
    <w:rsid w:val="00A4510D"/>
    <w:rsid w:val="00A465AF"/>
    <w:rsid w:val="00A60899"/>
    <w:rsid w:val="00A63F91"/>
    <w:rsid w:val="00A6449C"/>
    <w:rsid w:val="00A8554A"/>
    <w:rsid w:val="00A87A6F"/>
    <w:rsid w:val="00AA0187"/>
    <w:rsid w:val="00AF42AF"/>
    <w:rsid w:val="00B32086"/>
    <w:rsid w:val="00B76A1E"/>
    <w:rsid w:val="00BA3BBE"/>
    <w:rsid w:val="00BC686D"/>
    <w:rsid w:val="00C049DE"/>
    <w:rsid w:val="00C172FE"/>
    <w:rsid w:val="00C37EBA"/>
    <w:rsid w:val="00C440F9"/>
    <w:rsid w:val="00C57AE7"/>
    <w:rsid w:val="00CC271E"/>
    <w:rsid w:val="00CD6E40"/>
    <w:rsid w:val="00CF6387"/>
    <w:rsid w:val="00D26537"/>
    <w:rsid w:val="00DA4912"/>
    <w:rsid w:val="00DB0DB3"/>
    <w:rsid w:val="00DB5574"/>
    <w:rsid w:val="00DF63A5"/>
    <w:rsid w:val="00E03E1B"/>
    <w:rsid w:val="00E61915"/>
    <w:rsid w:val="00E65EF0"/>
    <w:rsid w:val="00E96973"/>
    <w:rsid w:val="00EA0498"/>
    <w:rsid w:val="00EC22F9"/>
    <w:rsid w:val="00EE2496"/>
    <w:rsid w:val="00EF01AE"/>
    <w:rsid w:val="00EF5A8E"/>
    <w:rsid w:val="00F02AC5"/>
    <w:rsid w:val="00F132D5"/>
    <w:rsid w:val="00F15DA6"/>
    <w:rsid w:val="00F54044"/>
    <w:rsid w:val="00FB40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3A37"/>
  <w15:chartTrackingRefBased/>
  <w15:docId w15:val="{9EFE0E6A-FD65-9A44-9585-CFFAA906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53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6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6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6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6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6A6"/>
    <w:rPr>
      <w:rFonts w:eastAsiaTheme="majorEastAsia" w:cstheme="majorBidi"/>
      <w:color w:val="272727" w:themeColor="text1" w:themeTint="D8"/>
    </w:rPr>
  </w:style>
  <w:style w:type="paragraph" w:styleId="Title">
    <w:name w:val="Title"/>
    <w:basedOn w:val="Normal"/>
    <w:next w:val="Normal"/>
    <w:link w:val="TitleChar"/>
    <w:uiPriority w:val="10"/>
    <w:qFormat/>
    <w:rsid w:val="007536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6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6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36A6"/>
    <w:rPr>
      <w:i/>
      <w:iCs/>
      <w:color w:val="404040" w:themeColor="text1" w:themeTint="BF"/>
    </w:rPr>
  </w:style>
  <w:style w:type="paragraph" w:styleId="ListParagraph">
    <w:name w:val="List Paragraph"/>
    <w:basedOn w:val="Normal"/>
    <w:uiPriority w:val="34"/>
    <w:qFormat/>
    <w:rsid w:val="007536A6"/>
    <w:pPr>
      <w:ind w:left="720"/>
      <w:contextualSpacing/>
    </w:pPr>
  </w:style>
  <w:style w:type="character" w:styleId="IntenseEmphasis">
    <w:name w:val="Intense Emphasis"/>
    <w:basedOn w:val="DefaultParagraphFont"/>
    <w:uiPriority w:val="21"/>
    <w:qFormat/>
    <w:rsid w:val="007536A6"/>
    <w:rPr>
      <w:i/>
      <w:iCs/>
      <w:color w:val="0F4761" w:themeColor="accent1" w:themeShade="BF"/>
    </w:rPr>
  </w:style>
  <w:style w:type="paragraph" w:styleId="IntenseQuote">
    <w:name w:val="Intense Quote"/>
    <w:basedOn w:val="Normal"/>
    <w:next w:val="Normal"/>
    <w:link w:val="IntenseQuoteChar"/>
    <w:uiPriority w:val="30"/>
    <w:qFormat/>
    <w:rsid w:val="00753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6A6"/>
    <w:rPr>
      <w:i/>
      <w:iCs/>
      <w:color w:val="0F4761" w:themeColor="accent1" w:themeShade="BF"/>
    </w:rPr>
  </w:style>
  <w:style w:type="character" w:styleId="IntenseReference">
    <w:name w:val="Intense Reference"/>
    <w:basedOn w:val="DefaultParagraphFont"/>
    <w:uiPriority w:val="32"/>
    <w:qFormat/>
    <w:rsid w:val="007536A6"/>
    <w:rPr>
      <w:b/>
      <w:bCs/>
      <w:smallCaps/>
      <w:color w:val="0F4761" w:themeColor="accent1" w:themeShade="BF"/>
      <w:spacing w:val="5"/>
    </w:rPr>
  </w:style>
  <w:style w:type="character" w:styleId="Hyperlink">
    <w:name w:val="Hyperlink"/>
    <w:basedOn w:val="DefaultParagraphFont"/>
    <w:uiPriority w:val="99"/>
    <w:unhideWhenUsed/>
    <w:rsid w:val="007536A6"/>
    <w:rPr>
      <w:color w:val="467886" w:themeColor="hyperlink"/>
      <w:u w:val="single"/>
    </w:rPr>
  </w:style>
  <w:style w:type="character" w:styleId="FollowedHyperlink">
    <w:name w:val="FollowedHyperlink"/>
    <w:basedOn w:val="DefaultParagraphFont"/>
    <w:uiPriority w:val="99"/>
    <w:semiHidden/>
    <w:unhideWhenUsed/>
    <w:rsid w:val="007536A6"/>
    <w:rPr>
      <w:color w:val="96607D" w:themeColor="followedHyperlink"/>
      <w:u w:val="single"/>
    </w:rPr>
  </w:style>
  <w:style w:type="character" w:styleId="UnresolvedMention">
    <w:name w:val="Unresolved Mention"/>
    <w:basedOn w:val="DefaultParagraphFont"/>
    <w:uiPriority w:val="99"/>
    <w:semiHidden/>
    <w:unhideWhenUsed/>
    <w:rsid w:val="005B7BE0"/>
    <w:rPr>
      <w:color w:val="605E5C"/>
      <w:shd w:val="clear" w:color="auto" w:fill="E1DFDD"/>
    </w:rPr>
  </w:style>
  <w:style w:type="character" w:styleId="CommentReference">
    <w:name w:val="annotation reference"/>
    <w:basedOn w:val="DefaultParagraphFont"/>
    <w:uiPriority w:val="99"/>
    <w:semiHidden/>
    <w:unhideWhenUsed/>
    <w:rsid w:val="00851CD0"/>
    <w:rPr>
      <w:sz w:val="16"/>
      <w:szCs w:val="16"/>
    </w:rPr>
  </w:style>
  <w:style w:type="paragraph" w:styleId="CommentText">
    <w:name w:val="annotation text"/>
    <w:basedOn w:val="Normal"/>
    <w:link w:val="CommentTextChar"/>
    <w:uiPriority w:val="99"/>
    <w:unhideWhenUsed/>
    <w:rsid w:val="00851CD0"/>
    <w:rPr>
      <w:rFonts w:ascii="Calibri" w:eastAsiaTheme="minorHAnsi" w:hAnsi="Calibri" w:cs="Calibri"/>
      <w:kern w:val="0"/>
      <w:sz w:val="20"/>
      <w:szCs w:val="20"/>
      <w:lang w:eastAsia="en-CA"/>
      <w14:ligatures w14:val="none"/>
    </w:rPr>
  </w:style>
  <w:style w:type="character" w:customStyle="1" w:styleId="CommentTextChar">
    <w:name w:val="Comment Text Char"/>
    <w:basedOn w:val="DefaultParagraphFont"/>
    <w:link w:val="CommentText"/>
    <w:uiPriority w:val="99"/>
    <w:rsid w:val="00851CD0"/>
    <w:rPr>
      <w:rFonts w:ascii="Calibri" w:hAnsi="Calibri" w:cs="Calibri"/>
      <w:kern w:val="0"/>
      <w:sz w:val="20"/>
      <w:szCs w:val="20"/>
      <w:lang w:eastAsia="en-CA"/>
      <w14:ligatures w14:val="none"/>
    </w:rPr>
  </w:style>
  <w:style w:type="numbering" w:customStyle="1" w:styleId="CurrentList1">
    <w:name w:val="Current List1"/>
    <w:uiPriority w:val="99"/>
    <w:rsid w:val="00A465AF"/>
    <w:pPr>
      <w:numPr>
        <w:numId w:val="3"/>
      </w:numPr>
    </w:pPr>
  </w:style>
  <w:style w:type="paragraph" w:styleId="Revision">
    <w:name w:val="Revision"/>
    <w:hidden/>
    <w:uiPriority w:val="99"/>
    <w:semiHidden/>
    <w:rsid w:val="00B76A1E"/>
    <w:rPr>
      <w:rFonts w:eastAsiaTheme="minorEastAsia"/>
    </w:rPr>
  </w:style>
  <w:style w:type="paragraph" w:styleId="CommentSubject">
    <w:name w:val="annotation subject"/>
    <w:basedOn w:val="CommentText"/>
    <w:next w:val="CommentText"/>
    <w:link w:val="CommentSubjectChar"/>
    <w:uiPriority w:val="99"/>
    <w:semiHidden/>
    <w:unhideWhenUsed/>
    <w:rsid w:val="00B76A1E"/>
    <w:rPr>
      <w:rFonts w:asciiTheme="minorHAnsi" w:eastAsiaTheme="minorEastAsia"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B76A1E"/>
    <w:rPr>
      <w:rFonts w:ascii="Calibri" w:eastAsiaTheme="minorEastAsia" w:hAnsi="Calibri" w:cs="Calibri"/>
      <w:b/>
      <w:bCs/>
      <w:kern w:val="0"/>
      <w:sz w:val="20"/>
      <w:szCs w:val="2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0277">
      <w:bodyDiv w:val="1"/>
      <w:marLeft w:val="0"/>
      <w:marRight w:val="0"/>
      <w:marTop w:val="0"/>
      <w:marBottom w:val="0"/>
      <w:divBdr>
        <w:top w:val="none" w:sz="0" w:space="0" w:color="auto"/>
        <w:left w:val="none" w:sz="0" w:space="0" w:color="auto"/>
        <w:bottom w:val="none" w:sz="0" w:space="0" w:color="auto"/>
        <w:right w:val="none" w:sz="0" w:space="0" w:color="auto"/>
      </w:divBdr>
    </w:div>
    <w:div w:id="217514361">
      <w:bodyDiv w:val="1"/>
      <w:marLeft w:val="0"/>
      <w:marRight w:val="0"/>
      <w:marTop w:val="0"/>
      <w:marBottom w:val="0"/>
      <w:divBdr>
        <w:top w:val="none" w:sz="0" w:space="0" w:color="auto"/>
        <w:left w:val="none" w:sz="0" w:space="0" w:color="auto"/>
        <w:bottom w:val="none" w:sz="0" w:space="0" w:color="auto"/>
        <w:right w:val="none" w:sz="0" w:space="0" w:color="auto"/>
      </w:divBdr>
    </w:div>
    <w:div w:id="458883323">
      <w:bodyDiv w:val="1"/>
      <w:marLeft w:val="0"/>
      <w:marRight w:val="0"/>
      <w:marTop w:val="0"/>
      <w:marBottom w:val="0"/>
      <w:divBdr>
        <w:top w:val="none" w:sz="0" w:space="0" w:color="auto"/>
        <w:left w:val="none" w:sz="0" w:space="0" w:color="auto"/>
        <w:bottom w:val="none" w:sz="0" w:space="0" w:color="auto"/>
        <w:right w:val="none" w:sz="0" w:space="0" w:color="auto"/>
      </w:divBdr>
    </w:div>
    <w:div w:id="1265918333">
      <w:bodyDiv w:val="1"/>
      <w:marLeft w:val="0"/>
      <w:marRight w:val="0"/>
      <w:marTop w:val="0"/>
      <w:marBottom w:val="0"/>
      <w:divBdr>
        <w:top w:val="none" w:sz="0" w:space="0" w:color="auto"/>
        <w:left w:val="none" w:sz="0" w:space="0" w:color="auto"/>
        <w:bottom w:val="none" w:sz="0" w:space="0" w:color="auto"/>
        <w:right w:val="none" w:sz="0" w:space="0" w:color="auto"/>
      </w:divBdr>
    </w:div>
    <w:div w:id="1449275058">
      <w:bodyDiv w:val="1"/>
      <w:marLeft w:val="0"/>
      <w:marRight w:val="0"/>
      <w:marTop w:val="0"/>
      <w:marBottom w:val="0"/>
      <w:divBdr>
        <w:top w:val="none" w:sz="0" w:space="0" w:color="auto"/>
        <w:left w:val="none" w:sz="0" w:space="0" w:color="auto"/>
        <w:bottom w:val="none" w:sz="0" w:space="0" w:color="auto"/>
        <w:right w:val="none" w:sz="0" w:space="0" w:color="auto"/>
      </w:divBdr>
    </w:div>
    <w:div w:id="1880513719">
      <w:bodyDiv w:val="1"/>
      <w:marLeft w:val="0"/>
      <w:marRight w:val="0"/>
      <w:marTop w:val="0"/>
      <w:marBottom w:val="0"/>
      <w:divBdr>
        <w:top w:val="none" w:sz="0" w:space="0" w:color="auto"/>
        <w:left w:val="none" w:sz="0" w:space="0" w:color="auto"/>
        <w:bottom w:val="none" w:sz="0" w:space="0" w:color="auto"/>
        <w:right w:val="none" w:sz="0" w:space="0" w:color="auto"/>
      </w:divBdr>
    </w:div>
    <w:div w:id="207076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edaviebc.ca/en/living-well-hu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daviebc.ca/en/members/your-coverage/connected-ca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ent.medaviebc.ca/hubfs/MBC_Connected%20Care_Member%20Guidebook_BRO-463E.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edaviebc.ca/en/members/your-coverage/connected-care" TargetMode="External"/><Relationship Id="rId4" Type="http://schemas.openxmlformats.org/officeDocument/2006/relationships/numbering" Target="numbering.xml"/><Relationship Id="rId9" Type="http://schemas.openxmlformats.org/officeDocument/2006/relationships/hyperlink" Target="https://www.medaviebc.ca/en/members/medavie-blue-cross-mobile-app"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9E973B8FF0A40BDCA10D7F44B0C08" ma:contentTypeVersion="25" ma:contentTypeDescription="Create a new document." ma:contentTypeScope="" ma:versionID="e14e69353f76d9170593c8ed684cb68a">
  <xsd:schema xmlns:xsd="http://www.w3.org/2001/XMLSchema" xmlns:xs="http://www.w3.org/2001/XMLSchema" xmlns:p="http://schemas.microsoft.com/office/2006/metadata/properties" xmlns:ns2="349efc85-6b04-4c42-bfb0-17e373d83512" xmlns:ns3="c870ed36-b9fd-4661-bec5-568e44a20baf" targetNamespace="http://schemas.microsoft.com/office/2006/metadata/properties" ma:root="true" ma:fieldsID="f5a3c8612a3d8676b2b46b304ecf0adf" ns2:_="" ns3:_="">
    <xsd:import namespace="349efc85-6b04-4c42-bfb0-17e373d83512"/>
    <xsd:import namespace="c870ed36-b9fd-4661-bec5-568e44a20baf"/>
    <xsd:element name="properties">
      <xsd:complexType>
        <xsd:sequence>
          <xsd:element name="documentManagement">
            <xsd:complexType>
              <xsd:all>
                <xsd:element ref="ns2:MediaServiceMetadata" minOccurs="0"/>
                <xsd:element ref="ns2:MediaServiceFastMetadata" minOccurs="0"/>
                <xsd:element ref="ns2:Note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Author0" minOccurs="0"/>
                <xsd:element ref="ns2:MediaServiceSearchProperties" minOccurs="0"/>
                <xsd:element ref="ns2:Target_x0020_Audiences" minOccurs="0"/>
                <xsd:element ref="ns2:_ModernAudienceTargetUserField" minOccurs="0"/>
                <xsd:element ref="ns2:_ModernAudienceAadObjectIds" minOccurs="0"/>
                <xsd:element ref="ns2:if3ad3d87a7340a1befa103e8e6704a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efc85-6b04-4c42-bfb0-17e373d83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Text">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f7419a-8c22-411f-a846-c0599cc9e88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uthor0" ma:index="24"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Target_x0020_Audiences" ma:index="26" nillable="true" ma:displayName="Target Audiences" ma:internalName="Target_x0020_Audiences">
      <xsd:simpleType>
        <xsd:restriction base="dms:Unknown"/>
      </xsd:simpleType>
    </xsd:element>
    <xsd:element name="_ModernAudienceTargetUserField" ma:index="27"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8" nillable="true" ma:displayName="AudienceIds" ma:list="{53490312-8a12-44e6-9bc0-1bb988fbf003}" ma:internalName="_ModernAudienceAadObjectIds" ma:readOnly="true" ma:showField="_AadObjectIdForUser" ma:web="c870ed36-b9fd-4661-bec5-568e44a20baf">
      <xsd:complexType>
        <xsd:complexContent>
          <xsd:extension base="dms:MultiChoiceLookup">
            <xsd:sequence>
              <xsd:element name="Value" type="dms:Lookup" maxOccurs="unbounded" minOccurs="0" nillable="true"/>
            </xsd:sequence>
          </xsd:extension>
        </xsd:complexContent>
      </xsd:complexType>
    </xsd:element>
    <xsd:element name="if3ad3d87a7340a1befa103e8e6704a7" ma:index="30" nillable="true" ma:taxonomy="true" ma:internalName="if3ad3d87a7340a1befa103e8e6704a7" ma:taxonomyFieldName="Tags" ma:displayName="Tags" ma:default="" ma:fieldId="{2f3ad3d8-7a73-40a1-befa-103e8e6704a7}" ma:taxonomyMulti="true" ma:sspId="b5f7419a-8c22-411f-a846-c0599cc9e887" ma:termSetId="216157f9-3a3b-4d5a-be35-0e2e9853748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70ed36-b9fd-4661-bec5-568e44a20b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e89f56-20e4-4312-ba1a-3fd3dfecf4a9}" ma:internalName="TaxCatchAll" ma:showField="CatchAllData" ma:web="c870ed36-b9fd-4661-bec5-568e44a20b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349efc85-6b04-4c42-bfb0-17e373d83512">
      <UserInfo>
        <DisplayName/>
        <AccountId xsi:nil="true"/>
        <AccountType/>
      </UserInfo>
    </_ModernAudienceTargetUserField>
    <if3ad3d87a7340a1befa103e8e6704a7 xmlns="349efc85-6b04-4c42-bfb0-17e373d83512">
      <Terms xmlns="http://schemas.microsoft.com/office/infopath/2007/PartnerControls"/>
    </if3ad3d87a7340a1befa103e8e6704a7>
    <Notes xmlns="349efc85-6b04-4c42-bfb0-17e373d83512" xsi:nil="true"/>
    <Author0 xmlns="349efc85-6b04-4c42-bfb0-17e373d83512">
      <UserInfo>
        <DisplayName/>
        <AccountId xsi:nil="true"/>
        <AccountType/>
      </UserInfo>
    </Author0>
    <TaxCatchAll xmlns="c870ed36-b9fd-4661-bec5-568e44a20baf" xsi:nil="true"/>
    <Target_x0020_Audiences xmlns="349efc85-6b04-4c42-bfb0-17e373d83512" xsi:nil="true"/>
    <lcf76f155ced4ddcb4097134ff3c332f xmlns="349efc85-6b04-4c42-bfb0-17e373d835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1CF9C-6E80-413F-B4F5-583289ABE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efc85-6b04-4c42-bfb0-17e373d83512"/>
    <ds:schemaRef ds:uri="c870ed36-b9fd-4661-bec5-568e44a20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64E0F-37CE-418A-9CA3-4A358AC56635}">
  <ds:schemaRefs>
    <ds:schemaRef ds:uri="http://schemas.microsoft.com/office/2006/metadata/properties"/>
    <ds:schemaRef ds:uri="http://schemas.microsoft.com/office/infopath/2007/PartnerControls"/>
    <ds:schemaRef ds:uri="349efc85-6b04-4c42-bfb0-17e373d83512"/>
    <ds:schemaRef ds:uri="c870ed36-b9fd-4661-bec5-568e44a20baf"/>
  </ds:schemaRefs>
</ds:datastoreItem>
</file>

<file path=customXml/itemProps3.xml><?xml version="1.0" encoding="utf-8"?>
<ds:datastoreItem xmlns:ds="http://schemas.openxmlformats.org/officeDocument/2006/customXml" ds:itemID="{DCB5FAB0-30DE-4A7A-9AFA-29E63BE06B32}">
  <ds:schemaRefs>
    <ds:schemaRef ds:uri="http://schemas.microsoft.com/sharepoint/v3/contenttype/forms"/>
  </ds:schemaRefs>
</ds:datastoreItem>
</file>

<file path=docMetadata/LabelInfo.xml><?xml version="1.0" encoding="utf-8"?>
<clbl:labelList xmlns:clbl="http://schemas.microsoft.com/office/2020/mipLabelMetadata">
  <clbl:label id="{987295b5-64b2-4fb2-bf6a-59af5f1c4a57}" enabled="0" method="" siteId="{987295b5-64b2-4fb2-bf6a-59af5f1c4a57}" removed="1"/>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Laan, Kristen</dc:creator>
  <cp:keywords/>
  <dc:description/>
  <cp:lastModifiedBy>Kostic, Kat</cp:lastModifiedBy>
  <cp:revision>12</cp:revision>
  <dcterms:created xsi:type="dcterms:W3CDTF">2025-09-05T15:15:00Z</dcterms:created>
  <dcterms:modified xsi:type="dcterms:W3CDTF">2025-09-09T17:53:00Z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0x0101002539E973B8FF0A40BDCA10D7F44B0C08</vt:lpwstr>
  </property>
</Properties>
</file>